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94D0E" w14:textId="0F86FA12" w:rsidR="00D019CE" w:rsidRDefault="00420A38" w:rsidP="001A79B2">
      <w:pPr>
        <w:pStyle w:val="Header"/>
        <w:tabs>
          <w:tab w:val="clear" w:pos="9639"/>
          <w:tab w:val="right" w:pos="5954"/>
        </w:tabs>
        <w:spacing w:after="240"/>
        <w:jc w:val="right"/>
        <w:rPr>
          <w:rFonts w:ascii="Calibri" w:hAnsi="Calibri"/>
          <w:lang w:eastAsia="zh-CN"/>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0120C" w:rsidRPr="00C0120C">
        <w:rPr>
          <w:rFonts w:ascii="Calibri" w:hAnsi="Calibri"/>
        </w:rPr>
        <w:t>ENAV26-5.1.10.4</w:t>
      </w:r>
    </w:p>
    <w:p w14:paraId="306AF5D9" w14:textId="77777777" w:rsidR="001A79B2" w:rsidRPr="007A395D" w:rsidRDefault="001A79B2" w:rsidP="001A79B2">
      <w:pPr>
        <w:pStyle w:val="Header"/>
        <w:tabs>
          <w:tab w:val="clear" w:pos="9639"/>
          <w:tab w:val="right" w:pos="5954"/>
        </w:tabs>
        <w:spacing w:after="240"/>
        <w:ind w:right="110"/>
        <w:rPr>
          <w:rFonts w:ascii="Calibri" w:hAnsi="Calibri"/>
          <w:lang w:eastAsia="zh-CN"/>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2FC496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B5859">
        <w:rPr>
          <w:b/>
        </w:rPr>
        <w:t>x</w:t>
      </w:r>
      <w:r w:rsidRPr="007A395D">
        <w:rPr>
          <w:rFonts w:ascii="Calibri" w:hAnsi="Calibri" w:cs="Arial"/>
          <w:sz w:val="24"/>
          <w:szCs w:val="24"/>
        </w:rPr>
        <w:t xml:space="preserve">  Input</w:t>
      </w:r>
    </w:p>
    <w:p w14:paraId="0BC79547" w14:textId="2EAB0374" w:rsidR="0080294B" w:rsidRPr="007A395D" w:rsidRDefault="00CB5859" w:rsidP="00037DF4">
      <w:pPr>
        <w:pStyle w:val="BodyText"/>
        <w:tabs>
          <w:tab w:val="left" w:pos="1843"/>
        </w:tabs>
        <w:rPr>
          <w:rFonts w:ascii="Calibri" w:hAnsi="Calibri"/>
        </w:rPr>
      </w:pPr>
      <w:r>
        <w:rPr>
          <w:b/>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23F4F3D" w:rsidR="00A446C9" w:rsidRPr="007A395D" w:rsidRDefault="00A446C9" w:rsidP="00FE5674">
      <w:pPr>
        <w:pStyle w:val="BodyText"/>
        <w:tabs>
          <w:tab w:val="left" w:pos="2835"/>
        </w:tabs>
        <w:rPr>
          <w:rFonts w:ascii="Calibri" w:hAnsi="Calibri"/>
          <w:lang w:eastAsia="zh-CN"/>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0120C" w:rsidRPr="00C0120C">
        <w:rPr>
          <w:rFonts w:ascii="Calibri" w:hAnsi="Calibri"/>
        </w:rPr>
        <w:t>5.1.10</w:t>
      </w:r>
      <w:bookmarkStart w:id="0" w:name="_GoBack"/>
      <w:bookmarkEnd w:id="0"/>
    </w:p>
    <w:p w14:paraId="1AB3E246" w14:textId="4FEDD5E7" w:rsidR="00A446C9" w:rsidRPr="007A395D" w:rsidRDefault="0080294B" w:rsidP="00FE5674">
      <w:pPr>
        <w:pStyle w:val="BodyText"/>
        <w:tabs>
          <w:tab w:val="left" w:pos="2835"/>
        </w:tabs>
        <w:rPr>
          <w:rFonts w:ascii="Calibri" w:hAnsi="Calibri"/>
          <w:lang w:eastAsia="zh-CN"/>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5264CC2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B5859">
        <w:rPr>
          <w:rFonts w:ascii="Calibri" w:hAnsi="Calibri"/>
        </w:rPr>
        <w:t>China Maritime Safety Administration</w:t>
      </w:r>
    </w:p>
    <w:p w14:paraId="60BCC120" w14:textId="77777777" w:rsidR="0080294B" w:rsidRPr="007A395D" w:rsidRDefault="0080294B" w:rsidP="00FE5674">
      <w:pPr>
        <w:pStyle w:val="BodyText"/>
        <w:tabs>
          <w:tab w:val="left" w:pos="2835"/>
        </w:tabs>
        <w:rPr>
          <w:rFonts w:ascii="Calibri" w:hAnsi="Calibri"/>
        </w:rPr>
      </w:pPr>
    </w:p>
    <w:p w14:paraId="0FA2C3C6" w14:textId="637C9C1E" w:rsidR="00110898" w:rsidRDefault="009E77C3" w:rsidP="00A446C9">
      <w:pPr>
        <w:pStyle w:val="Title"/>
        <w:rPr>
          <w:rFonts w:ascii="Calibri" w:hAnsi="Calibri"/>
          <w:color w:val="0070C0"/>
          <w:lang w:eastAsia="zh-CN"/>
        </w:rPr>
      </w:pPr>
      <w:r w:rsidRPr="009E77C3">
        <w:rPr>
          <w:rFonts w:ascii="Calibri" w:hAnsi="Calibri"/>
          <w:color w:val="0070C0"/>
          <w:lang w:eastAsia="zh-CN"/>
        </w:rPr>
        <w:t>VDES network layer protocol header design</w:t>
      </w:r>
    </w:p>
    <w:p w14:paraId="0F258596" w14:textId="50FB6E37" w:rsidR="00A446C9" w:rsidRPr="00605E43" w:rsidRDefault="00A446C9" w:rsidP="00605E43">
      <w:pPr>
        <w:pStyle w:val="Heading1"/>
      </w:pPr>
      <w:r w:rsidRPr="00605E43">
        <w:t>Summary</w:t>
      </w:r>
    </w:p>
    <w:p w14:paraId="63DA9A4A" w14:textId="14B9196C" w:rsidR="00436304" w:rsidRDefault="00436304" w:rsidP="00436304">
      <w:pPr>
        <w:pStyle w:val="BodyText"/>
        <w:rPr>
          <w:rFonts w:ascii="Calibri" w:hAnsi="Calibri"/>
          <w:lang w:eastAsia="zh-CN"/>
        </w:rPr>
      </w:pPr>
      <w:r w:rsidRPr="00436304">
        <w:rPr>
          <w:rFonts w:ascii="Calibri" w:hAnsi="Calibri"/>
          <w:lang w:eastAsia="zh-CN"/>
        </w:rPr>
        <w:t>In order to achieve the most optimized data routing between the VDES network and the IP network, it is recommended to fixed length in the payload field of the VDE message as the VDE network layer header. Using the VDE network layer header can realize the data routing between the VDES network and the IP network, and can save the extra expenses of the VDE Payload than TCP+HTTP mode.</w:t>
      </w:r>
    </w:p>
    <w:p w14:paraId="3C575A26" w14:textId="77777777" w:rsidR="001C44A3" w:rsidRPr="00605E43" w:rsidRDefault="00BD4E6F" w:rsidP="00605E43">
      <w:pPr>
        <w:pStyle w:val="Heading2"/>
      </w:pPr>
      <w:r w:rsidRPr="00605E43">
        <w:t>Purpose</w:t>
      </w:r>
      <w:r w:rsidR="004D1D85" w:rsidRPr="00605E43">
        <w:t xml:space="preserve"> of the document</w:t>
      </w:r>
    </w:p>
    <w:p w14:paraId="1BB7BB37" w14:textId="7EE14B5B" w:rsidR="006F4FAE" w:rsidRPr="00110898" w:rsidRDefault="006F4FAE" w:rsidP="00110898">
      <w:pPr>
        <w:pStyle w:val="BodyText"/>
        <w:rPr>
          <w:rFonts w:ascii="Calibri" w:hAnsi="Calibri"/>
          <w:lang w:eastAsia="zh-CN"/>
        </w:rPr>
      </w:pPr>
      <w:r w:rsidRPr="006F4FAE">
        <w:rPr>
          <w:rFonts w:ascii="Calibri" w:hAnsi="Calibri"/>
          <w:lang w:eastAsia="zh-CN"/>
        </w:rPr>
        <w:t>The committee is invited to consider the proposal.</w:t>
      </w:r>
    </w:p>
    <w:p w14:paraId="4D5AEBBC" w14:textId="572B8EF8" w:rsidR="005B62C4" w:rsidRPr="005B62C4" w:rsidRDefault="00A446C9" w:rsidP="00A446C9">
      <w:pPr>
        <w:pStyle w:val="Heading1"/>
      </w:pPr>
      <w:r w:rsidRPr="007A395D">
        <w:t>Background</w:t>
      </w:r>
    </w:p>
    <w:p w14:paraId="06EFCF9C" w14:textId="6D43DBD5" w:rsidR="00436304" w:rsidRPr="00781554" w:rsidRDefault="00436304" w:rsidP="00436304">
      <w:pPr>
        <w:pStyle w:val="BodyText"/>
        <w:rPr>
          <w:rFonts w:ascii="Calibri" w:hAnsi="Calibri"/>
          <w:lang w:eastAsia="zh-CN"/>
        </w:rPr>
      </w:pPr>
      <w:r w:rsidRPr="00436304">
        <w:rPr>
          <w:rFonts w:ascii="Calibri" w:hAnsi="Calibri"/>
          <w:lang w:eastAsia="zh-CN"/>
        </w:rPr>
        <w:t>E-Navigation services require a large number of ship-to-shore digital exchange communications, and VDES is one of E-Navigation’s communication solutions. In order to realize that the shipboard application terminal requests data from the E-Navigation server through the VDES channel, it is necessary to establish a data routing channel between the VDES shipboard terminal and the server of the IP network. The China Maritime Safety Administration proposed the following VDES network layer design based on E-Navigation's construction experience.</w:t>
      </w:r>
    </w:p>
    <w:p w14:paraId="041E9135" w14:textId="77777777" w:rsidR="00A446C9" w:rsidRDefault="00A446C9" w:rsidP="00605E43">
      <w:pPr>
        <w:pStyle w:val="Heading1"/>
        <w:rPr>
          <w:lang w:eastAsia="zh-CN"/>
        </w:rPr>
      </w:pPr>
      <w:r w:rsidRPr="007A395D">
        <w:t>Discussion</w:t>
      </w:r>
    </w:p>
    <w:p w14:paraId="05B04CA1" w14:textId="058813CE" w:rsidR="00436304" w:rsidRDefault="00436304" w:rsidP="00436304">
      <w:pPr>
        <w:pStyle w:val="BodyText"/>
        <w:rPr>
          <w:rFonts w:ascii="Calibri" w:hAnsi="Calibri"/>
          <w:lang w:eastAsia="zh-CN"/>
        </w:rPr>
      </w:pPr>
      <w:r w:rsidRPr="00436304">
        <w:rPr>
          <w:rFonts w:ascii="Calibri" w:hAnsi="Calibri"/>
          <w:lang w:eastAsia="zh-CN"/>
        </w:rPr>
        <w:t>In order to identify the VDES shipborne terminal and the server, a fixed length is designated as the network layer protocol in the Payload field of the VDES message. The VDES network layer protocol can be composed of "VDES shipborne terminal MMSI" and "service ID</w:t>
      </w:r>
      <w:r w:rsidR="002E35BF" w:rsidRPr="00436304">
        <w:rPr>
          <w:rFonts w:ascii="Calibri" w:hAnsi="Calibri"/>
          <w:lang w:eastAsia="zh-CN"/>
        </w:rPr>
        <w:t>"</w:t>
      </w:r>
      <w:r w:rsidRPr="00436304">
        <w:rPr>
          <w:rFonts w:ascii="Calibri" w:hAnsi="Calibri"/>
          <w:lang w:eastAsia="zh-CN"/>
        </w:rPr>
        <w:t xml:space="preserve"> two parameters, which can solve the information exchange requirements of two-way information routing.</w:t>
      </w:r>
    </w:p>
    <w:p w14:paraId="3B0B213B" w14:textId="19247C1F" w:rsidR="00703802" w:rsidRDefault="001A79B2" w:rsidP="00B13D6D">
      <w:pPr>
        <w:jc w:val="center"/>
        <w:rPr>
          <w:rFonts w:ascii="SimSun" w:hAnsi="SimSun" w:cs="SimSun"/>
          <w:sz w:val="24"/>
          <w:szCs w:val="24"/>
          <w:lang w:val="en-US" w:eastAsia="zh-CN"/>
        </w:rPr>
      </w:pPr>
      <w:r>
        <w:rPr>
          <w:rFonts w:ascii="SimSun" w:hAnsi="SimSun" w:cs="SimSun"/>
          <w:noProof/>
          <w:sz w:val="24"/>
          <w:szCs w:val="24"/>
          <w:lang w:val="en-US" w:eastAsia="zh-CN"/>
        </w:rPr>
        <w:lastRenderedPageBreak/>
        <w:drawing>
          <wp:inline distT="0" distB="0" distL="0" distR="0" wp14:anchorId="3DB687E4" wp14:editId="006C1F91">
            <wp:extent cx="5200650" cy="3480750"/>
            <wp:effectExtent l="0" t="0" r="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3817" cy="3496256"/>
                    </a:xfrm>
                    <a:prstGeom prst="rect">
                      <a:avLst/>
                    </a:prstGeom>
                    <a:noFill/>
                    <a:ln>
                      <a:noFill/>
                    </a:ln>
                  </pic:spPr>
                </pic:pic>
              </a:graphicData>
            </a:graphic>
          </wp:inline>
        </w:drawing>
      </w:r>
    </w:p>
    <w:p w14:paraId="5F66787A" w14:textId="50496585" w:rsidR="00060216" w:rsidRDefault="00060216" w:rsidP="00DD75DE">
      <w:pPr>
        <w:pStyle w:val="BodyText"/>
        <w:jc w:val="center"/>
        <w:rPr>
          <w:rFonts w:ascii="SimSun" w:hAnsi="SimSun" w:cs="SimSun"/>
          <w:sz w:val="24"/>
          <w:szCs w:val="24"/>
          <w:lang w:val="en-US" w:eastAsia="zh-CN"/>
        </w:rPr>
      </w:pPr>
      <w:r w:rsidRPr="00DD75DE">
        <w:rPr>
          <w:rFonts w:ascii="Calibri" w:hAnsi="Calibri" w:hint="eastAsia"/>
          <w:lang w:eastAsia="zh-CN"/>
        </w:rPr>
        <w:t>F</w:t>
      </w:r>
      <w:r w:rsidRPr="00DD75DE">
        <w:rPr>
          <w:rFonts w:ascii="Calibri" w:hAnsi="Calibri"/>
          <w:lang w:eastAsia="zh-CN"/>
        </w:rPr>
        <w:t>igure 1</w:t>
      </w:r>
      <w:r w:rsidRPr="00DD75DE">
        <w:rPr>
          <w:rFonts w:ascii="Calibri" w:hAnsi="Calibri" w:hint="eastAsia"/>
          <w:lang w:eastAsia="zh-CN"/>
        </w:rPr>
        <w:t xml:space="preserve"> </w:t>
      </w:r>
      <w:r>
        <w:rPr>
          <w:rFonts w:ascii="Calibri" w:hAnsi="Calibri"/>
          <w:lang w:eastAsia="zh-CN"/>
        </w:rPr>
        <w:t xml:space="preserve">VDES </w:t>
      </w:r>
      <w:r>
        <w:rPr>
          <w:rFonts w:ascii="Calibri" w:hAnsi="Calibri" w:hint="eastAsia"/>
          <w:lang w:eastAsia="zh-CN"/>
        </w:rPr>
        <w:t>N</w:t>
      </w:r>
      <w:r>
        <w:rPr>
          <w:rFonts w:ascii="Calibri" w:hAnsi="Calibri"/>
          <w:lang w:eastAsia="zh-CN"/>
        </w:rPr>
        <w:t xml:space="preserve">etwork </w:t>
      </w:r>
      <w:r>
        <w:rPr>
          <w:rFonts w:ascii="Calibri" w:hAnsi="Calibri" w:hint="eastAsia"/>
          <w:lang w:eastAsia="zh-CN"/>
        </w:rPr>
        <w:t>P</w:t>
      </w:r>
      <w:r>
        <w:rPr>
          <w:rFonts w:ascii="Calibri" w:hAnsi="Calibri"/>
          <w:lang w:eastAsia="zh-CN"/>
        </w:rPr>
        <w:t xml:space="preserve">rotocol </w:t>
      </w:r>
      <w:r>
        <w:rPr>
          <w:rFonts w:ascii="Calibri" w:hAnsi="Calibri" w:hint="eastAsia"/>
          <w:lang w:eastAsia="zh-CN"/>
        </w:rPr>
        <w:t>L</w:t>
      </w:r>
      <w:r>
        <w:rPr>
          <w:rFonts w:ascii="Calibri" w:hAnsi="Calibri"/>
          <w:lang w:eastAsia="zh-CN"/>
        </w:rPr>
        <w:t xml:space="preserve">ayer </w:t>
      </w:r>
      <w:r>
        <w:rPr>
          <w:rFonts w:ascii="Calibri" w:hAnsi="Calibri" w:hint="eastAsia"/>
          <w:lang w:eastAsia="zh-CN"/>
        </w:rPr>
        <w:t>H</w:t>
      </w:r>
      <w:r>
        <w:rPr>
          <w:rFonts w:ascii="Calibri" w:hAnsi="Calibri"/>
          <w:lang w:eastAsia="zh-CN"/>
        </w:rPr>
        <w:t xml:space="preserve">eader </w:t>
      </w:r>
    </w:p>
    <w:p w14:paraId="3734695C" w14:textId="77777777" w:rsidR="00060216" w:rsidRPr="00703802" w:rsidRDefault="00060216" w:rsidP="00B13D6D">
      <w:pPr>
        <w:jc w:val="center"/>
        <w:rPr>
          <w:rFonts w:ascii="SimSun" w:hAnsi="SimSun" w:cs="SimSun"/>
          <w:sz w:val="24"/>
          <w:szCs w:val="24"/>
          <w:lang w:val="en-US" w:eastAsia="zh-CN"/>
        </w:rPr>
      </w:pPr>
    </w:p>
    <w:p w14:paraId="77929139" w14:textId="7F9A5972" w:rsidR="006F4FAE" w:rsidRPr="00C8667F" w:rsidRDefault="00060216" w:rsidP="00C8667F">
      <w:pPr>
        <w:pStyle w:val="BodyText"/>
        <w:numPr>
          <w:ilvl w:val="0"/>
          <w:numId w:val="20"/>
        </w:numPr>
        <w:rPr>
          <w:rFonts w:ascii="Calibri" w:hAnsi="Calibri"/>
          <w:lang w:eastAsia="zh-CN"/>
        </w:rPr>
      </w:pPr>
      <w:r>
        <w:rPr>
          <w:rFonts w:ascii="Calibri" w:hAnsi="Calibri"/>
          <w:lang w:eastAsia="zh-CN"/>
        </w:rPr>
        <w:t xml:space="preserve">VDES </w:t>
      </w:r>
      <w:r>
        <w:rPr>
          <w:rFonts w:ascii="Calibri" w:hAnsi="Calibri" w:hint="eastAsia"/>
          <w:lang w:eastAsia="zh-CN"/>
        </w:rPr>
        <w:t>N</w:t>
      </w:r>
      <w:r>
        <w:rPr>
          <w:rFonts w:ascii="Calibri" w:hAnsi="Calibri"/>
          <w:lang w:eastAsia="zh-CN"/>
        </w:rPr>
        <w:t xml:space="preserve">etwork </w:t>
      </w:r>
      <w:r>
        <w:rPr>
          <w:rFonts w:ascii="Calibri" w:hAnsi="Calibri" w:hint="eastAsia"/>
          <w:lang w:eastAsia="zh-CN"/>
        </w:rPr>
        <w:t>P</w:t>
      </w:r>
      <w:r>
        <w:rPr>
          <w:rFonts w:ascii="Calibri" w:hAnsi="Calibri"/>
          <w:lang w:eastAsia="zh-CN"/>
        </w:rPr>
        <w:t xml:space="preserve">rotocol </w:t>
      </w:r>
      <w:r>
        <w:rPr>
          <w:rFonts w:ascii="Calibri" w:hAnsi="Calibri" w:hint="eastAsia"/>
          <w:lang w:eastAsia="zh-CN"/>
        </w:rPr>
        <w:t>L</w:t>
      </w:r>
      <w:r>
        <w:rPr>
          <w:rFonts w:ascii="Calibri" w:hAnsi="Calibri"/>
          <w:lang w:eastAsia="zh-CN"/>
        </w:rPr>
        <w:t xml:space="preserve">ayer </w:t>
      </w:r>
      <w:r>
        <w:rPr>
          <w:rFonts w:ascii="Calibri" w:hAnsi="Calibri" w:hint="eastAsia"/>
          <w:lang w:eastAsia="zh-CN"/>
        </w:rPr>
        <w:t>H</w:t>
      </w:r>
      <w:r w:rsidR="006F4FAE" w:rsidRPr="00C8667F">
        <w:rPr>
          <w:rFonts w:ascii="Calibri" w:hAnsi="Calibri"/>
          <w:lang w:eastAsia="zh-CN"/>
        </w:rPr>
        <w:t>eader design</w:t>
      </w:r>
    </w:p>
    <w:tbl>
      <w:tblPr>
        <w:tblStyle w:val="TableGrid"/>
        <w:tblW w:w="0" w:type="auto"/>
        <w:tblInd w:w="534" w:type="dxa"/>
        <w:tblLook w:val="04A0" w:firstRow="1" w:lastRow="0" w:firstColumn="1" w:lastColumn="0" w:noHBand="0" w:noVBand="1"/>
      </w:tblPr>
      <w:tblGrid>
        <w:gridCol w:w="925"/>
        <w:gridCol w:w="1873"/>
        <w:gridCol w:w="4540"/>
        <w:gridCol w:w="1839"/>
      </w:tblGrid>
      <w:tr w:rsidR="00C91406" w14:paraId="2E7CC15D" w14:textId="77777777" w:rsidTr="00B13D6D">
        <w:tc>
          <w:tcPr>
            <w:tcW w:w="678" w:type="dxa"/>
          </w:tcPr>
          <w:p w14:paraId="176D7405" w14:textId="54E52AC6" w:rsidR="00C91406" w:rsidRDefault="00C8667F" w:rsidP="00B13D6D">
            <w:pPr>
              <w:pStyle w:val="BodyText"/>
              <w:jc w:val="center"/>
              <w:rPr>
                <w:rFonts w:ascii="Calibri" w:hAnsi="Calibri"/>
                <w:lang w:eastAsia="zh-CN"/>
              </w:rPr>
            </w:pPr>
            <w:r w:rsidRPr="00C8667F">
              <w:rPr>
                <w:rFonts w:ascii="Calibri" w:hAnsi="Calibri"/>
                <w:lang w:eastAsia="zh-CN"/>
              </w:rPr>
              <w:t>Serial number</w:t>
            </w:r>
          </w:p>
        </w:tc>
        <w:tc>
          <w:tcPr>
            <w:tcW w:w="1873" w:type="dxa"/>
          </w:tcPr>
          <w:p w14:paraId="42C785EC" w14:textId="05E770A2" w:rsidR="00C91406" w:rsidRDefault="00C8667F" w:rsidP="00B13D6D">
            <w:pPr>
              <w:pStyle w:val="BodyText"/>
              <w:jc w:val="center"/>
              <w:rPr>
                <w:rFonts w:ascii="Calibri" w:hAnsi="Calibri"/>
                <w:lang w:eastAsia="zh-CN"/>
              </w:rPr>
            </w:pPr>
            <w:r w:rsidRPr="00C8667F">
              <w:rPr>
                <w:rFonts w:ascii="Calibri" w:hAnsi="Calibri"/>
                <w:lang w:eastAsia="zh-CN"/>
              </w:rPr>
              <w:t>Field</w:t>
            </w:r>
          </w:p>
        </w:tc>
        <w:tc>
          <w:tcPr>
            <w:tcW w:w="4540" w:type="dxa"/>
          </w:tcPr>
          <w:p w14:paraId="5D08A288" w14:textId="01422CF5" w:rsidR="00C91406" w:rsidRDefault="00C8667F" w:rsidP="00B13D6D">
            <w:pPr>
              <w:pStyle w:val="BodyText"/>
              <w:jc w:val="center"/>
              <w:rPr>
                <w:rFonts w:ascii="Calibri" w:hAnsi="Calibri"/>
                <w:lang w:eastAsia="zh-CN"/>
              </w:rPr>
            </w:pPr>
            <w:r w:rsidRPr="00C8667F">
              <w:rPr>
                <w:rFonts w:ascii="Calibri" w:hAnsi="Calibri"/>
                <w:lang w:eastAsia="zh-CN"/>
              </w:rPr>
              <w:t>Content meaning</w:t>
            </w:r>
          </w:p>
        </w:tc>
        <w:tc>
          <w:tcPr>
            <w:tcW w:w="1839" w:type="dxa"/>
          </w:tcPr>
          <w:p w14:paraId="2F501685" w14:textId="1DC5D560" w:rsidR="00C91406" w:rsidRDefault="00C8667F" w:rsidP="00B13D6D">
            <w:pPr>
              <w:pStyle w:val="BodyText"/>
              <w:jc w:val="center"/>
              <w:rPr>
                <w:rFonts w:ascii="Calibri" w:hAnsi="Calibri"/>
                <w:lang w:eastAsia="zh-CN"/>
              </w:rPr>
            </w:pPr>
            <w:r w:rsidRPr="00C8667F">
              <w:rPr>
                <w:rFonts w:ascii="Calibri" w:hAnsi="Calibri"/>
                <w:lang w:eastAsia="zh-CN"/>
              </w:rPr>
              <w:t>Length occupied</w:t>
            </w:r>
            <w:r w:rsidR="00930208">
              <w:rPr>
                <w:rFonts w:ascii="Calibri" w:hAnsi="Calibri" w:hint="eastAsia"/>
                <w:lang w:eastAsia="zh-CN"/>
              </w:rPr>
              <w:t>（</w:t>
            </w:r>
            <w:r w:rsidR="00930208">
              <w:rPr>
                <w:rFonts w:ascii="Calibri" w:hAnsi="Calibri" w:hint="eastAsia"/>
                <w:lang w:eastAsia="zh-CN"/>
              </w:rPr>
              <w:t>bit</w:t>
            </w:r>
            <w:r w:rsidR="00930208">
              <w:rPr>
                <w:rFonts w:ascii="Calibri" w:hAnsi="Calibri" w:hint="eastAsia"/>
                <w:lang w:eastAsia="zh-CN"/>
              </w:rPr>
              <w:t>）</w:t>
            </w:r>
          </w:p>
        </w:tc>
      </w:tr>
      <w:tr w:rsidR="004F39DF" w14:paraId="257F13E2" w14:textId="77777777" w:rsidTr="00B13D6D">
        <w:trPr>
          <w:trHeight w:val="454"/>
        </w:trPr>
        <w:tc>
          <w:tcPr>
            <w:tcW w:w="678" w:type="dxa"/>
          </w:tcPr>
          <w:p w14:paraId="49765855" w14:textId="24B2B639" w:rsidR="004F39DF" w:rsidRDefault="004F39DF" w:rsidP="00B13D6D">
            <w:pPr>
              <w:pStyle w:val="BodyText"/>
              <w:jc w:val="center"/>
              <w:rPr>
                <w:rFonts w:ascii="Calibri" w:hAnsi="Calibri"/>
                <w:lang w:eastAsia="zh-CN"/>
              </w:rPr>
            </w:pPr>
            <w:r>
              <w:rPr>
                <w:rFonts w:ascii="Calibri" w:hAnsi="Calibri" w:hint="eastAsia"/>
                <w:lang w:eastAsia="zh-CN"/>
              </w:rPr>
              <w:t>1</w:t>
            </w:r>
          </w:p>
        </w:tc>
        <w:tc>
          <w:tcPr>
            <w:tcW w:w="1873" w:type="dxa"/>
          </w:tcPr>
          <w:p w14:paraId="2C70EF10" w14:textId="0B7A71E3" w:rsidR="004F39DF" w:rsidRDefault="004F39DF" w:rsidP="00B13D6D">
            <w:pPr>
              <w:pStyle w:val="BodyText"/>
              <w:jc w:val="center"/>
              <w:rPr>
                <w:rFonts w:ascii="Calibri" w:hAnsi="Calibri"/>
                <w:lang w:eastAsia="zh-CN"/>
              </w:rPr>
            </w:pPr>
            <w:r>
              <w:rPr>
                <w:rFonts w:ascii="Calibri" w:hAnsi="Calibri" w:hint="eastAsia"/>
                <w:lang w:eastAsia="zh-CN"/>
              </w:rPr>
              <w:t>MMSI</w:t>
            </w:r>
          </w:p>
        </w:tc>
        <w:tc>
          <w:tcPr>
            <w:tcW w:w="4540" w:type="dxa"/>
          </w:tcPr>
          <w:p w14:paraId="5C279C0E" w14:textId="6650B345" w:rsidR="004F39DF" w:rsidRDefault="004F39DF" w:rsidP="00B13D6D">
            <w:pPr>
              <w:pStyle w:val="BodyText"/>
              <w:jc w:val="center"/>
              <w:rPr>
                <w:rFonts w:ascii="Calibri" w:hAnsi="Calibri"/>
                <w:lang w:eastAsia="zh-CN"/>
              </w:rPr>
            </w:pPr>
            <w:r w:rsidRPr="00151192">
              <w:rPr>
                <w:rFonts w:ascii="Calibri" w:hAnsi="Calibri" w:hint="eastAsia"/>
                <w:lang w:eastAsia="zh-CN"/>
              </w:rPr>
              <w:t>Maritime Mobile Service Identify</w:t>
            </w:r>
          </w:p>
        </w:tc>
        <w:tc>
          <w:tcPr>
            <w:tcW w:w="1839" w:type="dxa"/>
          </w:tcPr>
          <w:p w14:paraId="769AA37E" w14:textId="2B0FA54E" w:rsidR="004F39DF" w:rsidRDefault="004F39DF" w:rsidP="00B13D6D">
            <w:pPr>
              <w:pStyle w:val="BodyText"/>
              <w:jc w:val="center"/>
              <w:rPr>
                <w:rFonts w:ascii="Calibri" w:hAnsi="Calibri"/>
                <w:lang w:eastAsia="zh-CN"/>
              </w:rPr>
            </w:pPr>
            <w:r>
              <w:rPr>
                <w:rFonts w:ascii="Calibri" w:hAnsi="Calibri" w:hint="eastAsia"/>
                <w:lang w:eastAsia="zh-CN"/>
              </w:rPr>
              <w:t>30</w:t>
            </w:r>
          </w:p>
        </w:tc>
      </w:tr>
      <w:tr w:rsidR="004F39DF" w14:paraId="25BDED4C" w14:textId="77777777" w:rsidTr="00B13D6D">
        <w:tc>
          <w:tcPr>
            <w:tcW w:w="678" w:type="dxa"/>
          </w:tcPr>
          <w:p w14:paraId="5241FCAD" w14:textId="77057F19" w:rsidR="004F39DF" w:rsidRDefault="004F39DF" w:rsidP="00B13D6D">
            <w:pPr>
              <w:pStyle w:val="BodyText"/>
              <w:jc w:val="center"/>
              <w:rPr>
                <w:rFonts w:ascii="Calibri" w:hAnsi="Calibri"/>
                <w:lang w:eastAsia="zh-CN"/>
              </w:rPr>
            </w:pPr>
            <w:r>
              <w:rPr>
                <w:rFonts w:ascii="Calibri" w:hAnsi="Calibri" w:hint="eastAsia"/>
                <w:lang w:eastAsia="zh-CN"/>
              </w:rPr>
              <w:t>2</w:t>
            </w:r>
          </w:p>
        </w:tc>
        <w:tc>
          <w:tcPr>
            <w:tcW w:w="1873" w:type="dxa"/>
          </w:tcPr>
          <w:p w14:paraId="48875443" w14:textId="046CE4FA" w:rsidR="004F39DF" w:rsidRDefault="00C8667F" w:rsidP="00B13D6D">
            <w:pPr>
              <w:pStyle w:val="BodyText"/>
              <w:jc w:val="center"/>
              <w:rPr>
                <w:rFonts w:ascii="Calibri" w:hAnsi="Calibri"/>
                <w:lang w:eastAsia="zh-CN"/>
              </w:rPr>
            </w:pPr>
            <w:proofErr w:type="spellStart"/>
            <w:r>
              <w:rPr>
                <w:rFonts w:ascii="Calibri" w:hAnsi="Calibri" w:hint="eastAsia"/>
                <w:lang w:eastAsia="zh-CN"/>
              </w:rPr>
              <w:t>Service</w:t>
            </w:r>
            <w:r w:rsidR="004F39DF">
              <w:rPr>
                <w:rFonts w:ascii="Calibri" w:hAnsi="Calibri" w:hint="eastAsia"/>
                <w:lang w:eastAsia="zh-CN"/>
              </w:rPr>
              <w:t>ID</w:t>
            </w:r>
            <w:proofErr w:type="spellEnd"/>
          </w:p>
        </w:tc>
        <w:tc>
          <w:tcPr>
            <w:tcW w:w="4540" w:type="dxa"/>
          </w:tcPr>
          <w:p w14:paraId="0AB858E6" w14:textId="08236ADD" w:rsidR="006F4FAE" w:rsidRDefault="006F4FAE" w:rsidP="00B13D6D">
            <w:pPr>
              <w:pStyle w:val="BodyText"/>
              <w:jc w:val="center"/>
              <w:rPr>
                <w:rFonts w:ascii="Calibri" w:hAnsi="Calibri"/>
                <w:lang w:eastAsia="zh-CN"/>
              </w:rPr>
            </w:pPr>
            <w:r w:rsidRPr="006F4FAE">
              <w:rPr>
                <w:rFonts w:ascii="Calibri" w:hAnsi="Calibri"/>
                <w:lang w:eastAsia="zh-CN"/>
              </w:rPr>
              <w:t>Can identify 000000001-009999999 services</w:t>
            </w:r>
          </w:p>
        </w:tc>
        <w:tc>
          <w:tcPr>
            <w:tcW w:w="1839" w:type="dxa"/>
          </w:tcPr>
          <w:p w14:paraId="5D3718C4" w14:textId="62ECBB3B" w:rsidR="004F39DF" w:rsidRDefault="004F39DF" w:rsidP="00B13D6D">
            <w:pPr>
              <w:pStyle w:val="BodyText"/>
              <w:jc w:val="center"/>
              <w:rPr>
                <w:rFonts w:ascii="Calibri" w:hAnsi="Calibri"/>
                <w:lang w:eastAsia="zh-CN"/>
              </w:rPr>
            </w:pPr>
            <w:r>
              <w:rPr>
                <w:rFonts w:ascii="Calibri" w:hAnsi="Calibri" w:hint="eastAsia"/>
                <w:lang w:eastAsia="zh-CN"/>
              </w:rPr>
              <w:t>30</w:t>
            </w:r>
          </w:p>
        </w:tc>
      </w:tr>
      <w:tr w:rsidR="004F39DF" w14:paraId="3B0FCE4E" w14:textId="77777777" w:rsidTr="00B13D6D">
        <w:tc>
          <w:tcPr>
            <w:tcW w:w="678" w:type="dxa"/>
          </w:tcPr>
          <w:p w14:paraId="16CCAFC6" w14:textId="3B1B1852" w:rsidR="006F4FAE" w:rsidRDefault="00060216" w:rsidP="00B13D6D">
            <w:pPr>
              <w:pStyle w:val="BodyText"/>
              <w:jc w:val="center"/>
              <w:rPr>
                <w:rFonts w:ascii="Calibri" w:hAnsi="Calibri"/>
                <w:lang w:eastAsia="zh-CN"/>
              </w:rPr>
            </w:pPr>
            <w:r>
              <w:rPr>
                <w:rFonts w:ascii="Calibri" w:hAnsi="Calibri" w:hint="eastAsia"/>
                <w:lang w:eastAsia="zh-CN"/>
              </w:rPr>
              <w:t>T</w:t>
            </w:r>
            <w:r w:rsidR="006F4FAE" w:rsidRPr="006F4FAE">
              <w:rPr>
                <w:rFonts w:ascii="Calibri" w:hAnsi="Calibri"/>
                <w:lang w:eastAsia="zh-CN"/>
              </w:rPr>
              <w:t>otal</w:t>
            </w:r>
          </w:p>
        </w:tc>
        <w:tc>
          <w:tcPr>
            <w:tcW w:w="1873" w:type="dxa"/>
          </w:tcPr>
          <w:p w14:paraId="457FEEF5" w14:textId="77777777" w:rsidR="004F39DF" w:rsidRDefault="004F39DF" w:rsidP="00B13D6D">
            <w:pPr>
              <w:pStyle w:val="BodyText"/>
              <w:jc w:val="center"/>
              <w:rPr>
                <w:rFonts w:ascii="Calibri" w:hAnsi="Calibri"/>
                <w:lang w:eastAsia="zh-CN"/>
              </w:rPr>
            </w:pPr>
          </w:p>
        </w:tc>
        <w:tc>
          <w:tcPr>
            <w:tcW w:w="4540" w:type="dxa"/>
          </w:tcPr>
          <w:p w14:paraId="57FF1767" w14:textId="77777777" w:rsidR="004F39DF" w:rsidRDefault="004F39DF" w:rsidP="00B13D6D">
            <w:pPr>
              <w:pStyle w:val="BodyText"/>
              <w:jc w:val="center"/>
              <w:rPr>
                <w:rFonts w:ascii="Calibri" w:hAnsi="Calibri"/>
                <w:lang w:eastAsia="zh-CN"/>
              </w:rPr>
            </w:pPr>
          </w:p>
        </w:tc>
        <w:tc>
          <w:tcPr>
            <w:tcW w:w="1839" w:type="dxa"/>
          </w:tcPr>
          <w:p w14:paraId="7031A18F" w14:textId="2CB5DCEF" w:rsidR="004F39DF" w:rsidRDefault="004F39DF" w:rsidP="00B13D6D">
            <w:pPr>
              <w:pStyle w:val="BodyText"/>
              <w:jc w:val="center"/>
              <w:rPr>
                <w:rFonts w:ascii="Calibri" w:hAnsi="Calibri"/>
                <w:lang w:eastAsia="zh-CN"/>
              </w:rPr>
            </w:pPr>
            <w:r>
              <w:rPr>
                <w:rFonts w:ascii="Calibri" w:hAnsi="Calibri" w:hint="eastAsia"/>
                <w:lang w:eastAsia="zh-CN"/>
              </w:rPr>
              <w:t>60</w:t>
            </w:r>
          </w:p>
        </w:tc>
      </w:tr>
    </w:tbl>
    <w:p w14:paraId="2D479CAC" w14:textId="77777777" w:rsidR="00C8667F" w:rsidRDefault="006F4FAE" w:rsidP="00C8667F">
      <w:pPr>
        <w:pStyle w:val="BodyText"/>
        <w:numPr>
          <w:ilvl w:val="0"/>
          <w:numId w:val="20"/>
        </w:numPr>
        <w:rPr>
          <w:rFonts w:ascii="Calibri" w:hAnsi="Calibri"/>
          <w:lang w:eastAsia="zh-CN"/>
        </w:rPr>
      </w:pPr>
      <w:r w:rsidRPr="00C8667F">
        <w:rPr>
          <w:rFonts w:ascii="Calibri" w:hAnsi="Calibri"/>
          <w:lang w:eastAsia="zh-CN"/>
        </w:rPr>
        <w:t>MMSI: As the maritime mobile communication service identification code, it is used to identify the use of VDES shipborne terminals, which is consistent with the MMSI of AIS.</w:t>
      </w:r>
    </w:p>
    <w:p w14:paraId="56F3A875" w14:textId="77777777" w:rsidR="00C8667F" w:rsidRDefault="006F4FAE" w:rsidP="00C8667F">
      <w:pPr>
        <w:pStyle w:val="BodyText"/>
        <w:numPr>
          <w:ilvl w:val="0"/>
          <w:numId w:val="20"/>
        </w:numPr>
        <w:rPr>
          <w:rFonts w:ascii="Calibri" w:hAnsi="Calibri"/>
          <w:lang w:eastAsia="zh-CN"/>
        </w:rPr>
      </w:pPr>
      <w:r w:rsidRPr="00C8667F">
        <w:rPr>
          <w:rFonts w:ascii="Calibri" w:hAnsi="Calibri"/>
          <w:lang w:eastAsia="zh-CN"/>
        </w:rPr>
        <w:t>Service ID: E navigation service is abstracted as a radio station. According to the requirements of "Recommendation ITU-R M.585-6, Part 2 Assignment and Use of Coast Station Identity", the service ID is designed as 0102M3I4D5X6X7X8X9, and 0102 is a fixed padding The representative is a radio station; M3I4D5 represents the competent authority, and the X6X7X8X9 competent authority allocates according to the actual situation of the area. Each area can be allocated up to 9997 services, of which 0000 and 9999 are reserved for future use.</w:t>
      </w:r>
    </w:p>
    <w:p w14:paraId="51D2DB87" w14:textId="78928BAA" w:rsidR="006753A6" w:rsidRDefault="006753A6" w:rsidP="006753A6">
      <w:pPr>
        <w:pStyle w:val="BodyText"/>
        <w:numPr>
          <w:ilvl w:val="0"/>
          <w:numId w:val="20"/>
        </w:numPr>
        <w:rPr>
          <w:rFonts w:ascii="Calibri" w:hAnsi="Calibri"/>
          <w:lang w:eastAsia="zh-CN"/>
        </w:rPr>
      </w:pPr>
      <w:r w:rsidRPr="006753A6">
        <w:rPr>
          <w:rFonts w:ascii="Calibri" w:hAnsi="Calibri"/>
          <w:lang w:eastAsia="zh-CN"/>
        </w:rPr>
        <w:t>The service ID can be registered on the MCP. Each service ID corresponds to a unique and complete URL address in the MCP. In fact, the service ID contains information such as IP + port (domain name) + interface name, and service request parameters or response results can be</w:t>
      </w:r>
      <w:r>
        <w:rPr>
          <w:rFonts w:ascii="Calibri" w:hAnsi="Calibri"/>
          <w:lang w:eastAsia="zh-CN"/>
        </w:rPr>
        <w:t xml:space="preserve"> placed In the Data part of </w:t>
      </w:r>
      <w:r>
        <w:rPr>
          <w:rFonts w:ascii="Calibri" w:hAnsi="Calibri" w:hint="eastAsia"/>
          <w:lang w:eastAsia="zh-CN"/>
        </w:rPr>
        <w:t>P</w:t>
      </w:r>
      <w:r w:rsidRPr="006753A6">
        <w:rPr>
          <w:rFonts w:ascii="Calibri" w:hAnsi="Calibri"/>
          <w:lang w:eastAsia="zh-CN"/>
        </w:rPr>
        <w:t>ayload in Figure 1.</w:t>
      </w:r>
    </w:p>
    <w:p w14:paraId="0BDBF003" w14:textId="77777777" w:rsidR="006753A6" w:rsidRPr="006753A6" w:rsidRDefault="006753A6" w:rsidP="006753A6">
      <w:pPr>
        <w:pStyle w:val="BodyText"/>
        <w:rPr>
          <w:rFonts w:ascii="Calibri" w:hAnsi="Calibri"/>
          <w:lang w:eastAsia="zh-CN"/>
        </w:rPr>
      </w:pPr>
    </w:p>
    <w:p w14:paraId="192FB693" w14:textId="33FB01B4" w:rsidR="006F4FAE" w:rsidRDefault="00B13D6D" w:rsidP="00B13D6D">
      <w:pPr>
        <w:pStyle w:val="BodyText"/>
        <w:rPr>
          <w:rFonts w:ascii="Calibri" w:hAnsi="Calibri"/>
          <w:lang w:eastAsia="zh-CN"/>
        </w:rPr>
      </w:pPr>
      <w:r>
        <w:rPr>
          <w:rFonts w:ascii="Calibri" w:hAnsi="Calibri" w:hint="eastAsia"/>
          <w:lang w:eastAsia="zh-CN"/>
        </w:rPr>
        <w:t>5</w:t>
      </w:r>
      <w:r>
        <w:rPr>
          <w:rFonts w:ascii="Calibri" w:hAnsi="Calibri" w:hint="eastAsia"/>
          <w:lang w:eastAsia="zh-CN"/>
        </w:rPr>
        <w:t>．</w:t>
      </w:r>
      <w:r w:rsidR="006F4FAE" w:rsidRPr="006F4FAE">
        <w:rPr>
          <w:rFonts w:ascii="Calibri" w:hAnsi="Calibri"/>
          <w:lang w:eastAsia="zh-CN"/>
        </w:rPr>
        <w:t>Application example</w:t>
      </w:r>
    </w:p>
    <w:p w14:paraId="623B2D8A" w14:textId="0C0D7383" w:rsidR="00DD75DE" w:rsidRDefault="00F93FE2" w:rsidP="00DD75DE">
      <w:pPr>
        <w:rPr>
          <w:rFonts w:ascii="Calibri" w:hAnsi="Calibri"/>
          <w:lang w:eastAsia="zh-CN"/>
        </w:rPr>
      </w:pPr>
      <w:r w:rsidRPr="00F93FE2">
        <w:rPr>
          <w:rFonts w:ascii="Calibri" w:hAnsi="Calibri"/>
          <w:lang w:eastAsia="zh-CN"/>
        </w:rPr>
        <w:t>Take the VDES route request recommendation as an example: MMSI = 412050030, service ID = 004149997, VDES Payload = VDES network layer header + data.</w:t>
      </w:r>
    </w:p>
    <w:p w14:paraId="7B151385" w14:textId="77777777" w:rsidR="00F93FE2" w:rsidRPr="00DD75DE" w:rsidRDefault="00F93FE2" w:rsidP="00DD75DE">
      <w:pPr>
        <w:rPr>
          <w:rFonts w:ascii="Calibri" w:hAnsi="Calibri"/>
          <w:lang w:eastAsia="zh-CN"/>
        </w:rPr>
      </w:pPr>
    </w:p>
    <w:p w14:paraId="2B0888E7" w14:textId="27899304" w:rsidR="00DD75DE" w:rsidRPr="00C0120C" w:rsidRDefault="006F1B45" w:rsidP="006F1B45">
      <w:pPr>
        <w:pStyle w:val="BodyText"/>
        <w:rPr>
          <w:rFonts w:ascii="Calibri" w:hAnsi="Calibri"/>
          <w:lang w:val="fr-FR" w:eastAsia="zh-CN"/>
        </w:rPr>
      </w:pPr>
      <w:r w:rsidRPr="00C0120C">
        <w:rPr>
          <w:rFonts w:ascii="Calibri" w:hAnsi="Calibri" w:hint="eastAsia"/>
          <w:lang w:val="fr-FR" w:eastAsia="zh-CN"/>
        </w:rPr>
        <w:t xml:space="preserve">5.1. </w:t>
      </w:r>
      <w:r w:rsidR="00754ECC" w:rsidRPr="00C0120C">
        <w:rPr>
          <w:rFonts w:ascii="Calibri" w:hAnsi="Calibri" w:hint="eastAsia"/>
          <w:lang w:val="fr-FR" w:eastAsia="zh-CN"/>
        </w:rPr>
        <w:t xml:space="preserve">VDES </w:t>
      </w:r>
      <w:proofErr w:type="spellStart"/>
      <w:r w:rsidR="00754ECC" w:rsidRPr="00C0120C">
        <w:rPr>
          <w:rFonts w:ascii="Calibri" w:hAnsi="Calibri" w:hint="eastAsia"/>
          <w:lang w:val="fr-FR" w:eastAsia="zh-CN"/>
        </w:rPr>
        <w:t>R</w:t>
      </w:r>
      <w:r w:rsidR="00754ECC" w:rsidRPr="00C0120C">
        <w:rPr>
          <w:rFonts w:ascii="Calibri" w:hAnsi="Calibri"/>
          <w:lang w:val="fr-FR" w:eastAsia="zh-CN"/>
        </w:rPr>
        <w:t>equest</w:t>
      </w:r>
      <w:proofErr w:type="spellEnd"/>
      <w:r w:rsidR="00F93FE2" w:rsidRPr="00C0120C">
        <w:rPr>
          <w:rFonts w:ascii="Calibri" w:hAnsi="Calibri" w:hint="eastAsia"/>
          <w:lang w:val="fr-FR" w:eastAsia="zh-CN"/>
        </w:rPr>
        <w:t xml:space="preserve"> (</w:t>
      </w:r>
      <w:r w:rsidR="00F93FE2" w:rsidRPr="00C0120C">
        <w:rPr>
          <w:rFonts w:ascii="Calibri" w:hAnsi="Calibri"/>
          <w:lang w:val="fr-FR" w:eastAsia="zh-CN"/>
        </w:rPr>
        <w:t xml:space="preserve">Route </w:t>
      </w:r>
      <w:proofErr w:type="spellStart"/>
      <w:r w:rsidR="00F93FE2" w:rsidRPr="00C0120C">
        <w:rPr>
          <w:rFonts w:ascii="Calibri" w:hAnsi="Calibri"/>
          <w:lang w:val="fr-FR" w:eastAsia="zh-CN"/>
        </w:rPr>
        <w:t>recommendation</w:t>
      </w:r>
      <w:proofErr w:type="spellEnd"/>
      <w:r w:rsidR="00F93FE2" w:rsidRPr="00C0120C">
        <w:rPr>
          <w:rFonts w:ascii="Calibri" w:hAnsi="Calibri"/>
          <w:lang w:val="fr-FR" w:eastAsia="zh-CN"/>
        </w:rPr>
        <w:t xml:space="preserve"> </w:t>
      </w:r>
      <w:proofErr w:type="spellStart"/>
      <w:r w:rsidR="00F93FE2" w:rsidRPr="00C0120C">
        <w:rPr>
          <w:rFonts w:ascii="Calibri" w:hAnsi="Calibri"/>
          <w:lang w:val="fr-FR" w:eastAsia="zh-CN"/>
        </w:rPr>
        <w:t>request</w:t>
      </w:r>
      <w:proofErr w:type="spellEnd"/>
      <w:r w:rsidR="00F93FE2" w:rsidRPr="00C0120C">
        <w:rPr>
          <w:rFonts w:ascii="Calibri" w:hAnsi="Calibri" w:hint="eastAsia"/>
          <w:lang w:val="fr-FR" w:eastAsia="zh-CN"/>
        </w:rPr>
        <w:t>)</w:t>
      </w:r>
    </w:p>
    <w:p w14:paraId="56DEAD8A" w14:textId="5FEC82C7" w:rsidR="001A79B2" w:rsidRPr="001A79B2" w:rsidRDefault="001A79B2" w:rsidP="00B13D6D">
      <w:pPr>
        <w:rPr>
          <w:rFonts w:ascii="Calibri" w:hAnsi="Calibri"/>
          <w:lang w:eastAsia="zh-CN"/>
        </w:rPr>
      </w:pPr>
      <w:r w:rsidRPr="00DD75DE">
        <w:rPr>
          <w:rFonts w:ascii="Calibri" w:hAnsi="Calibri" w:hint="eastAsia"/>
          <w:b/>
          <w:lang w:eastAsia="zh-CN"/>
        </w:rPr>
        <w:t xml:space="preserve">VDES </w:t>
      </w:r>
      <w:r w:rsidR="00F93FE2">
        <w:rPr>
          <w:rFonts w:ascii="Calibri" w:hAnsi="Calibri" w:hint="eastAsia"/>
          <w:b/>
          <w:lang w:eastAsia="zh-CN"/>
        </w:rPr>
        <w:t xml:space="preserve">Network Layer </w:t>
      </w:r>
      <w:r w:rsidR="00060216" w:rsidRPr="00DD75DE">
        <w:rPr>
          <w:rFonts w:ascii="Calibri" w:hAnsi="Calibri" w:hint="eastAsia"/>
          <w:b/>
          <w:lang w:eastAsia="zh-CN"/>
        </w:rPr>
        <w:t>H</w:t>
      </w:r>
      <w:r w:rsidR="00C8667F" w:rsidRPr="00DD75DE">
        <w:rPr>
          <w:rFonts w:ascii="Calibri" w:hAnsi="Calibri" w:hint="eastAsia"/>
          <w:b/>
          <w:lang w:eastAsia="zh-CN"/>
        </w:rPr>
        <w:t>eader</w:t>
      </w:r>
      <w:r w:rsidR="00DD75DE" w:rsidRPr="00DD75DE">
        <w:rPr>
          <w:rFonts w:ascii="Calibri" w:hAnsi="Calibri" w:hint="eastAsia"/>
          <w:b/>
          <w:lang w:eastAsia="zh-CN"/>
        </w:rPr>
        <w:t xml:space="preserve"> : </w:t>
      </w:r>
      <w:r w:rsidRPr="001A79B2">
        <w:rPr>
          <w:rFonts w:ascii="Calibri" w:hAnsi="Calibri" w:hint="eastAsia"/>
          <w:lang w:eastAsia="zh-CN"/>
        </w:rPr>
        <w:t>412050030 + 004149997</w:t>
      </w:r>
    </w:p>
    <w:p w14:paraId="6AEDA9A9" w14:textId="36275053" w:rsidR="00C8667F" w:rsidRPr="00C8667F" w:rsidRDefault="00060216" w:rsidP="00B13D6D">
      <w:pPr>
        <w:rPr>
          <w:rFonts w:ascii="Calibri" w:hAnsi="Calibri"/>
          <w:b/>
          <w:lang w:eastAsia="zh-CN"/>
        </w:rPr>
      </w:pPr>
      <w:r>
        <w:rPr>
          <w:rFonts w:ascii="Calibri" w:hAnsi="Calibri" w:hint="eastAsia"/>
          <w:b/>
          <w:lang w:eastAsia="zh-CN"/>
        </w:rPr>
        <w:lastRenderedPageBreak/>
        <w:t>D</w:t>
      </w:r>
      <w:r w:rsidR="00C8667F" w:rsidRPr="00C8667F">
        <w:rPr>
          <w:rFonts w:ascii="Calibri" w:hAnsi="Calibri" w:hint="eastAsia"/>
          <w:b/>
          <w:lang w:eastAsia="zh-CN"/>
        </w:rPr>
        <w:t>ata</w:t>
      </w:r>
      <w:r w:rsidR="00F93FE2">
        <w:rPr>
          <w:rFonts w:ascii="Calibri" w:hAnsi="Calibri" w:hint="eastAsia"/>
          <w:b/>
          <w:lang w:eastAsia="zh-CN"/>
        </w:rPr>
        <w:t xml:space="preserve"> (R</w:t>
      </w:r>
      <w:r w:rsidR="00F93FE2" w:rsidRPr="00C8667F">
        <w:rPr>
          <w:rFonts w:ascii="Calibri" w:hAnsi="Calibri"/>
          <w:b/>
          <w:lang w:eastAsia="zh-CN"/>
        </w:rPr>
        <w:t>equest</w:t>
      </w:r>
      <w:r w:rsidR="00F93FE2">
        <w:rPr>
          <w:rFonts w:ascii="Calibri" w:hAnsi="Calibri" w:hint="eastAsia"/>
          <w:b/>
          <w:lang w:eastAsia="zh-CN"/>
        </w:rPr>
        <w:t>)</w:t>
      </w:r>
      <w:r w:rsidR="00F93FE2" w:rsidRPr="00DD75DE">
        <w:rPr>
          <w:rFonts w:ascii="Calibri" w:hAnsi="Calibri" w:hint="eastAsia"/>
          <w:b/>
          <w:lang w:eastAsia="zh-CN"/>
        </w:rPr>
        <w:t xml:space="preserve"> :</w:t>
      </w:r>
    </w:p>
    <w:p w14:paraId="78C01818" w14:textId="3A92AAF6" w:rsidR="00B13D6D" w:rsidRPr="001A79B2" w:rsidRDefault="00B13D6D" w:rsidP="00B13D6D">
      <w:pPr>
        <w:rPr>
          <w:rFonts w:ascii="Calibri" w:hAnsi="Calibri"/>
          <w:lang w:eastAsia="zh-CN"/>
        </w:rPr>
      </w:pPr>
      <w:r w:rsidRPr="001A79B2">
        <w:rPr>
          <w:rFonts w:ascii="Calibri" w:hAnsi="Calibri"/>
          <w:lang w:eastAsia="zh-CN"/>
        </w:rPr>
        <w:t xml:space="preserve">  "param":{</w:t>
      </w:r>
    </w:p>
    <w:p w14:paraId="7C69466E" w14:textId="77777777" w:rsidR="00B13D6D" w:rsidRPr="001A79B2" w:rsidRDefault="00B13D6D" w:rsidP="00B13D6D">
      <w:pPr>
        <w:rPr>
          <w:rFonts w:ascii="Calibri" w:hAnsi="Calibri"/>
          <w:lang w:eastAsia="zh-CN"/>
        </w:rPr>
      </w:pPr>
      <w:r w:rsidRPr="001A79B2">
        <w:rPr>
          <w:rFonts w:ascii="Calibri" w:hAnsi="Calibri"/>
          <w:lang w:eastAsia="zh-CN"/>
        </w:rPr>
        <w:t xml:space="preserve">    "</w:t>
      </w:r>
      <w:proofErr w:type="spellStart"/>
      <w:r w:rsidRPr="001A79B2">
        <w:rPr>
          <w:rFonts w:ascii="Calibri" w:hAnsi="Calibri"/>
          <w:lang w:eastAsia="zh-CN"/>
        </w:rPr>
        <w:t>mmsi</w:t>
      </w:r>
      <w:proofErr w:type="spellEnd"/>
      <w:r w:rsidRPr="001A79B2">
        <w:rPr>
          <w:rFonts w:ascii="Calibri" w:hAnsi="Calibri"/>
          <w:lang w:eastAsia="zh-CN"/>
        </w:rPr>
        <w:t>": 999888777,</w:t>
      </w:r>
    </w:p>
    <w:p w14:paraId="6DBFD196" w14:textId="70A23758" w:rsidR="00B13D6D" w:rsidRPr="001A79B2" w:rsidRDefault="00B13D6D" w:rsidP="00B13D6D">
      <w:pPr>
        <w:rPr>
          <w:rFonts w:ascii="Calibri" w:hAnsi="Calibri"/>
          <w:lang w:eastAsia="zh-CN"/>
        </w:rPr>
      </w:pPr>
      <w:r w:rsidRPr="001A79B2">
        <w:rPr>
          <w:rFonts w:ascii="Calibri" w:hAnsi="Calibri"/>
          <w:lang w:eastAsia="zh-CN"/>
        </w:rPr>
        <w:t xml:space="preserve">    "draught":</w:t>
      </w:r>
      <w:r w:rsidR="00DD75DE">
        <w:rPr>
          <w:rFonts w:ascii="Calibri" w:hAnsi="Calibri" w:hint="eastAsia"/>
          <w:lang w:eastAsia="zh-CN"/>
        </w:rPr>
        <w:t>4</w:t>
      </w:r>
      <w:r w:rsidRPr="001A79B2">
        <w:rPr>
          <w:rFonts w:ascii="Calibri" w:hAnsi="Calibri"/>
          <w:lang w:eastAsia="zh-CN"/>
        </w:rPr>
        <w:t>,</w:t>
      </w:r>
    </w:p>
    <w:p w14:paraId="72D8496C" w14:textId="77777777" w:rsidR="00B13D6D" w:rsidRPr="001A79B2" w:rsidRDefault="00B13D6D" w:rsidP="00B13D6D">
      <w:pPr>
        <w:rPr>
          <w:rFonts w:ascii="Calibri" w:hAnsi="Calibri"/>
          <w:lang w:eastAsia="zh-CN"/>
        </w:rPr>
      </w:pPr>
      <w:r w:rsidRPr="001A79B2">
        <w:rPr>
          <w:rFonts w:ascii="Calibri" w:hAnsi="Calibri"/>
          <w:lang w:eastAsia="zh-CN"/>
        </w:rPr>
        <w:t xml:space="preserve">    "</w:t>
      </w:r>
      <w:proofErr w:type="spellStart"/>
      <w:r w:rsidRPr="001A79B2">
        <w:rPr>
          <w:rFonts w:ascii="Calibri" w:hAnsi="Calibri"/>
          <w:lang w:eastAsia="zh-CN"/>
        </w:rPr>
        <w:t>startPoint</w:t>
      </w:r>
      <w:proofErr w:type="spellEnd"/>
      <w:r w:rsidRPr="001A79B2">
        <w:rPr>
          <w:rFonts w:ascii="Calibri" w:hAnsi="Calibri"/>
          <w:lang w:eastAsia="zh-CN"/>
        </w:rPr>
        <w:t>": "POINT(113.7825 22.45563)",</w:t>
      </w:r>
    </w:p>
    <w:p w14:paraId="6E859DA8" w14:textId="77777777" w:rsidR="00B13D6D" w:rsidRPr="001A79B2" w:rsidRDefault="00B13D6D" w:rsidP="00B13D6D">
      <w:pPr>
        <w:rPr>
          <w:rFonts w:ascii="Calibri" w:hAnsi="Calibri"/>
          <w:lang w:eastAsia="zh-CN"/>
        </w:rPr>
      </w:pPr>
      <w:r w:rsidRPr="001A79B2">
        <w:rPr>
          <w:rFonts w:ascii="Calibri" w:hAnsi="Calibri"/>
          <w:lang w:eastAsia="zh-CN"/>
        </w:rPr>
        <w:t xml:space="preserve">    "</w:t>
      </w:r>
      <w:proofErr w:type="spellStart"/>
      <w:r w:rsidRPr="001A79B2">
        <w:rPr>
          <w:rFonts w:ascii="Calibri" w:hAnsi="Calibri"/>
          <w:lang w:eastAsia="zh-CN"/>
        </w:rPr>
        <w:t>endPoint</w:t>
      </w:r>
      <w:proofErr w:type="spellEnd"/>
      <w:r w:rsidRPr="001A79B2">
        <w:rPr>
          <w:rFonts w:ascii="Calibri" w:hAnsi="Calibri"/>
          <w:lang w:eastAsia="zh-CN"/>
        </w:rPr>
        <w:t>": "POINT(113.64272 22.06279)"</w:t>
      </w:r>
    </w:p>
    <w:p w14:paraId="2EFB09FF" w14:textId="0BDB0F4C" w:rsidR="00B13D6D" w:rsidRPr="001A79B2" w:rsidRDefault="00B13D6D" w:rsidP="00B13D6D">
      <w:pPr>
        <w:rPr>
          <w:rFonts w:ascii="Calibri" w:hAnsi="Calibri"/>
          <w:lang w:eastAsia="zh-CN"/>
        </w:rPr>
      </w:pPr>
      <w:r w:rsidRPr="001A79B2">
        <w:rPr>
          <w:rFonts w:ascii="Calibri" w:hAnsi="Calibri"/>
          <w:lang w:eastAsia="zh-CN"/>
        </w:rPr>
        <w:t xml:space="preserve">  }</w:t>
      </w:r>
    </w:p>
    <w:p w14:paraId="5C239D28" w14:textId="77777777" w:rsidR="00B13D6D" w:rsidRPr="001A79B2" w:rsidRDefault="00B13D6D" w:rsidP="00B13D6D">
      <w:pPr>
        <w:pStyle w:val="BodyText"/>
        <w:rPr>
          <w:rFonts w:ascii="Calibri" w:hAnsi="Calibri"/>
          <w:lang w:eastAsia="zh-CN"/>
        </w:rPr>
      </w:pPr>
    </w:p>
    <w:p w14:paraId="7B2E937A" w14:textId="3356D1EF" w:rsidR="00754ECC" w:rsidRDefault="006F1B45" w:rsidP="00F93FE2">
      <w:pPr>
        <w:rPr>
          <w:rFonts w:ascii="Calibri" w:hAnsi="Calibri"/>
          <w:lang w:eastAsia="zh-CN"/>
        </w:rPr>
      </w:pPr>
      <w:r w:rsidRPr="006F1B45">
        <w:rPr>
          <w:rFonts w:ascii="Calibri" w:hAnsi="Calibri" w:hint="eastAsia"/>
          <w:lang w:eastAsia="zh-CN"/>
        </w:rPr>
        <w:t>5.</w:t>
      </w:r>
      <w:r>
        <w:rPr>
          <w:rFonts w:ascii="Calibri" w:hAnsi="Calibri" w:hint="eastAsia"/>
          <w:lang w:eastAsia="zh-CN"/>
        </w:rPr>
        <w:t>2</w:t>
      </w:r>
      <w:r w:rsidRPr="006F1B45">
        <w:rPr>
          <w:rFonts w:ascii="Calibri" w:hAnsi="Calibri" w:hint="eastAsia"/>
          <w:lang w:eastAsia="zh-CN"/>
        </w:rPr>
        <w:t>.</w:t>
      </w:r>
      <w:r>
        <w:rPr>
          <w:rFonts w:ascii="Calibri" w:hAnsi="Calibri" w:hint="eastAsia"/>
          <w:lang w:eastAsia="zh-CN"/>
        </w:rPr>
        <w:t xml:space="preserve"> </w:t>
      </w:r>
      <w:r w:rsidR="00754ECC">
        <w:rPr>
          <w:rFonts w:ascii="Calibri" w:hAnsi="Calibri" w:hint="eastAsia"/>
          <w:lang w:eastAsia="zh-CN"/>
        </w:rPr>
        <w:t>VDES</w:t>
      </w:r>
      <w:r w:rsidR="00754ECC" w:rsidRPr="00754ECC">
        <w:t xml:space="preserve"> </w:t>
      </w:r>
      <w:r w:rsidR="00754ECC" w:rsidRPr="00754ECC">
        <w:rPr>
          <w:rFonts w:ascii="Calibri" w:hAnsi="Calibri"/>
          <w:lang w:eastAsia="zh-CN"/>
        </w:rPr>
        <w:t>Response</w:t>
      </w:r>
      <w:r w:rsidR="00F93FE2">
        <w:rPr>
          <w:rFonts w:ascii="Calibri" w:hAnsi="Calibri" w:hint="eastAsia"/>
          <w:lang w:eastAsia="zh-CN"/>
        </w:rPr>
        <w:t xml:space="preserve"> (</w:t>
      </w:r>
      <w:r w:rsidR="00F93FE2" w:rsidRPr="00DD75DE">
        <w:rPr>
          <w:rFonts w:ascii="Calibri" w:hAnsi="Calibri"/>
          <w:lang w:eastAsia="zh-CN"/>
        </w:rPr>
        <w:t xml:space="preserve">Recommended </w:t>
      </w:r>
      <w:r w:rsidR="00F93FE2" w:rsidRPr="00DD75DE">
        <w:rPr>
          <w:rFonts w:ascii="Calibri" w:hAnsi="Calibri" w:hint="eastAsia"/>
          <w:lang w:eastAsia="zh-CN"/>
        </w:rPr>
        <w:t>R</w:t>
      </w:r>
      <w:r w:rsidR="00F93FE2" w:rsidRPr="00DD75DE">
        <w:rPr>
          <w:rFonts w:ascii="Calibri" w:hAnsi="Calibri"/>
          <w:lang w:eastAsia="zh-CN"/>
        </w:rPr>
        <w:t xml:space="preserve">outes </w:t>
      </w:r>
      <w:r w:rsidR="00F93FE2" w:rsidRPr="00DD75DE">
        <w:rPr>
          <w:rFonts w:ascii="Calibri" w:hAnsi="Calibri" w:hint="eastAsia"/>
          <w:lang w:eastAsia="zh-CN"/>
        </w:rPr>
        <w:t>R</w:t>
      </w:r>
      <w:r w:rsidR="00F93FE2" w:rsidRPr="00DD75DE">
        <w:rPr>
          <w:rFonts w:ascii="Calibri" w:hAnsi="Calibri"/>
          <w:lang w:eastAsia="zh-CN"/>
        </w:rPr>
        <w:t>esponse</w:t>
      </w:r>
      <w:r w:rsidR="00F93FE2">
        <w:rPr>
          <w:rFonts w:ascii="Calibri" w:hAnsi="Calibri" w:hint="eastAsia"/>
          <w:lang w:eastAsia="zh-CN"/>
        </w:rPr>
        <w:t>)</w:t>
      </w:r>
    </w:p>
    <w:p w14:paraId="6DFB456A" w14:textId="52076789" w:rsidR="001A79B2" w:rsidRPr="00DD75DE" w:rsidRDefault="00060216" w:rsidP="001A79B2">
      <w:pPr>
        <w:rPr>
          <w:rFonts w:ascii="Calibri" w:hAnsi="Calibri"/>
          <w:lang w:eastAsia="zh-CN"/>
        </w:rPr>
      </w:pPr>
      <w:r w:rsidRPr="00DD75DE">
        <w:rPr>
          <w:rFonts w:ascii="Calibri" w:hAnsi="Calibri" w:hint="eastAsia"/>
          <w:b/>
          <w:lang w:eastAsia="zh-CN"/>
        </w:rPr>
        <w:t xml:space="preserve">VDES </w:t>
      </w:r>
      <w:r w:rsidR="00F93FE2">
        <w:rPr>
          <w:rFonts w:ascii="Calibri" w:hAnsi="Calibri" w:hint="eastAsia"/>
          <w:b/>
          <w:lang w:eastAsia="zh-CN"/>
        </w:rPr>
        <w:t xml:space="preserve">Network Layer </w:t>
      </w:r>
      <w:r w:rsidRPr="00DD75DE">
        <w:rPr>
          <w:rFonts w:ascii="Calibri" w:hAnsi="Calibri" w:hint="eastAsia"/>
          <w:b/>
          <w:lang w:eastAsia="zh-CN"/>
        </w:rPr>
        <w:t>Header</w:t>
      </w:r>
      <w:r w:rsidR="00F93FE2" w:rsidRPr="00DD75DE">
        <w:rPr>
          <w:rFonts w:ascii="Calibri" w:hAnsi="Calibri" w:hint="eastAsia"/>
          <w:b/>
          <w:lang w:eastAsia="zh-CN"/>
        </w:rPr>
        <w:t xml:space="preserve"> : </w:t>
      </w:r>
      <w:r w:rsidR="001A79B2" w:rsidRPr="001A79B2">
        <w:rPr>
          <w:rFonts w:ascii="Calibri" w:hAnsi="Calibri" w:hint="eastAsia"/>
          <w:lang w:eastAsia="zh-CN"/>
        </w:rPr>
        <w:t>412050030 + 004149997</w:t>
      </w:r>
    </w:p>
    <w:p w14:paraId="4B493817" w14:textId="24DB3372" w:rsidR="001A79B2" w:rsidRPr="00C8667F" w:rsidRDefault="00DD75DE" w:rsidP="001A79B2">
      <w:pPr>
        <w:rPr>
          <w:rFonts w:ascii="Calibri" w:hAnsi="Calibri"/>
          <w:b/>
          <w:lang w:eastAsia="zh-CN"/>
        </w:rPr>
      </w:pPr>
      <w:r>
        <w:rPr>
          <w:rFonts w:ascii="Calibri" w:hAnsi="Calibri" w:hint="eastAsia"/>
          <w:b/>
          <w:lang w:eastAsia="zh-CN"/>
        </w:rPr>
        <w:t>D</w:t>
      </w:r>
      <w:r w:rsidRPr="00C8667F">
        <w:rPr>
          <w:rFonts w:ascii="Calibri" w:hAnsi="Calibri" w:hint="eastAsia"/>
          <w:b/>
          <w:lang w:eastAsia="zh-CN"/>
        </w:rPr>
        <w:t>ata</w:t>
      </w:r>
      <w:r w:rsidR="00F93FE2">
        <w:rPr>
          <w:rFonts w:ascii="Calibri" w:hAnsi="Calibri" w:hint="eastAsia"/>
          <w:b/>
          <w:lang w:eastAsia="zh-CN"/>
        </w:rPr>
        <w:t xml:space="preserve"> (R</w:t>
      </w:r>
      <w:r w:rsidR="00F93FE2" w:rsidRPr="00060216">
        <w:rPr>
          <w:rFonts w:ascii="Calibri" w:hAnsi="Calibri"/>
          <w:b/>
          <w:lang w:eastAsia="zh-CN"/>
        </w:rPr>
        <w:t>esponse</w:t>
      </w:r>
      <w:r w:rsidR="00F93FE2">
        <w:rPr>
          <w:rFonts w:ascii="Calibri" w:hAnsi="Calibri" w:hint="eastAsia"/>
          <w:b/>
          <w:lang w:eastAsia="zh-CN"/>
        </w:rPr>
        <w:t>)</w:t>
      </w:r>
      <w:r w:rsidR="00F93FE2" w:rsidRPr="00DD75DE">
        <w:rPr>
          <w:rFonts w:ascii="Calibri" w:hAnsi="Calibri" w:hint="eastAsia"/>
          <w:b/>
          <w:lang w:eastAsia="zh-CN"/>
        </w:rPr>
        <w:t xml:space="preserve"> :</w:t>
      </w:r>
    </w:p>
    <w:p w14:paraId="55C916E1" w14:textId="6EB1CC38" w:rsidR="001A79B2" w:rsidRPr="001A79B2" w:rsidRDefault="001A79B2" w:rsidP="001A79B2">
      <w:pPr>
        <w:pStyle w:val="HTMLPreformatted"/>
        <w:widowControl/>
        <w:shd w:val="clear" w:color="auto" w:fill="FFFFFF"/>
        <w:rPr>
          <w:rFonts w:ascii="Calibri" w:hAnsi="Calibri" w:cs="Calibri" w:hint="default"/>
          <w:sz w:val="22"/>
          <w:szCs w:val="22"/>
          <w:lang w:val="en-GB"/>
        </w:rPr>
      </w:pPr>
      <w:r w:rsidRPr="001A79B2">
        <w:rPr>
          <w:rFonts w:ascii="Calibri" w:hAnsi="Calibri" w:cs="Calibri"/>
          <w:sz w:val="22"/>
          <w:szCs w:val="22"/>
          <w:lang w:val="en-GB"/>
        </w:rPr>
        <w:t>result":{</w:t>
      </w:r>
      <w:r w:rsidR="00C524F3">
        <w:rPr>
          <w:rFonts w:ascii="Calibri" w:hAnsi="Calibri" w:cs="Calibri"/>
          <w:sz w:val="22"/>
          <w:szCs w:val="22"/>
          <w:lang w:val="en-GB"/>
        </w:rPr>
        <w:t>code:200,</w:t>
      </w:r>
      <w:r w:rsidRPr="001A79B2">
        <w:rPr>
          <w:rFonts w:ascii="Calibri" w:hAnsi="Calibri" w:cs="Calibri"/>
          <w:sz w:val="22"/>
          <w:szCs w:val="22"/>
          <w:lang w:val="en-GB"/>
        </w:rPr>
        <w:t>"RouteId":2108,"geometry":"LINESTRING(113.78255 22.45563,113.78247 22.45108,113.76944 22.43991,113.762056 22.431667,113.755361 22.421722,113.75490 22.42082,113.755361 22.424639,113.755861 22.43133,113.75561 22.43844,113.75569 22.43202,113.7545 22.42480,113.75244 22.41744,113.74952 22.41108,113.74558 22.4025,113.75490 22.42082,113.75433 22.41605,113.75261 22.40611,113.75105 22.3952,113.73166 22.3089,113.7315 22.2694,113.65986 22.14655,113.63675</w:t>
      </w:r>
      <w:r w:rsidR="00F93FE2">
        <w:rPr>
          <w:rFonts w:ascii="Calibri" w:hAnsi="Calibri" w:cs="Calibri"/>
          <w:sz w:val="22"/>
          <w:szCs w:val="22"/>
          <w:lang w:val="en-GB"/>
        </w:rPr>
        <w:t xml:space="preserve"> 22.10375,113.64272 22.06279)"}</w:t>
      </w:r>
    </w:p>
    <w:p w14:paraId="1A9159CC" w14:textId="77777777" w:rsidR="001A79B2" w:rsidRPr="00B13D6D" w:rsidRDefault="001A79B2" w:rsidP="00B13D6D">
      <w:pPr>
        <w:pStyle w:val="BodyText"/>
        <w:rPr>
          <w:rFonts w:ascii="Calibri" w:hAnsi="Calibri"/>
          <w:lang w:eastAsia="zh-CN"/>
        </w:rPr>
      </w:pPr>
    </w:p>
    <w:p w14:paraId="1D083D92" w14:textId="4B5683E2" w:rsidR="00180DDA" w:rsidRPr="007A395D" w:rsidRDefault="00180DDA" w:rsidP="00605E43">
      <w:pPr>
        <w:pStyle w:val="Heading1"/>
      </w:pPr>
      <w:r w:rsidRPr="007A395D">
        <w:t>References</w:t>
      </w:r>
    </w:p>
    <w:p w14:paraId="00EC0BCC" w14:textId="7AD0DE97" w:rsidR="00180DDA" w:rsidRPr="00883389" w:rsidRDefault="00831B88" w:rsidP="00831B88">
      <w:pPr>
        <w:pStyle w:val="References"/>
        <w:rPr>
          <w:rFonts w:ascii="Calibri" w:hAnsi="Calibri"/>
          <w:lang w:eastAsia="de-DE"/>
        </w:rPr>
      </w:pPr>
      <w:r w:rsidRPr="00831B88">
        <w:rPr>
          <w:rFonts w:ascii="Calibri" w:hAnsi="Calibri"/>
          <w:lang w:eastAsia="de-DE"/>
        </w:rPr>
        <w:t>IALA G1139</w:t>
      </w:r>
    </w:p>
    <w:p w14:paraId="7A8D2F27" w14:textId="77777777" w:rsidR="00A446C9" w:rsidRPr="007A395D" w:rsidRDefault="00A446C9" w:rsidP="00605E43">
      <w:pPr>
        <w:pStyle w:val="Heading1"/>
      </w:pPr>
      <w:r w:rsidRPr="007A395D">
        <w:t>Action requested of the Committee</w:t>
      </w:r>
    </w:p>
    <w:p w14:paraId="7A9FD49F" w14:textId="24BBD868" w:rsidR="00F25BF4" w:rsidRPr="007A395D" w:rsidRDefault="00F25BF4" w:rsidP="0040110B">
      <w:pPr>
        <w:pStyle w:val="BodyText"/>
        <w:rPr>
          <w:rFonts w:ascii="Calibri" w:hAnsi="Calibri"/>
        </w:rPr>
      </w:pPr>
      <w:r w:rsidRPr="007A395D">
        <w:rPr>
          <w:rFonts w:ascii="Calibri" w:hAnsi="Calibri"/>
        </w:rPr>
        <w:t>The Committee is requested to</w:t>
      </w:r>
      <w:r w:rsidR="0040110B">
        <w:rPr>
          <w:rFonts w:ascii="Calibri" w:hAnsi="Calibri"/>
        </w:rPr>
        <w:t xml:space="preserve"> </w:t>
      </w:r>
      <w:r w:rsidR="0040110B" w:rsidRPr="0040110B">
        <w:rPr>
          <w:rFonts w:ascii="Calibri" w:hAnsi="Calibri"/>
        </w:rPr>
        <w:t>consider the proposals and take action as appropriate.</w:t>
      </w:r>
    </w:p>
    <w:p w14:paraId="60ACBEC9" w14:textId="1994B11D" w:rsidR="004D1D85" w:rsidRDefault="004D1D85" w:rsidP="004D1D85">
      <w:pPr>
        <w:pStyle w:val="List1"/>
        <w:numPr>
          <w:ilvl w:val="0"/>
          <w:numId w:val="0"/>
        </w:numPr>
        <w:ind w:left="567" w:hanging="567"/>
        <w:rPr>
          <w:rFonts w:ascii="Calibri" w:hAnsi="Calibri"/>
        </w:rPr>
      </w:pPr>
    </w:p>
    <w:p w14:paraId="785B5AE2" w14:textId="63BA7687" w:rsidR="000E24F2" w:rsidRDefault="000E24F2" w:rsidP="004D1D85">
      <w:pPr>
        <w:pStyle w:val="List1"/>
        <w:numPr>
          <w:ilvl w:val="0"/>
          <w:numId w:val="0"/>
        </w:numPr>
        <w:ind w:left="567" w:hanging="567"/>
        <w:rPr>
          <w:rFonts w:ascii="Calibri" w:hAnsi="Calibri"/>
        </w:rPr>
      </w:pPr>
    </w:p>
    <w:p w14:paraId="16AE6650" w14:textId="1D78D6AB" w:rsidR="004D1D85" w:rsidRPr="00FF7F79" w:rsidRDefault="004D1D85" w:rsidP="009578B7">
      <w:pPr>
        <w:rPr>
          <w:rFonts w:ascii="Calibri" w:hAnsi="Calibri"/>
          <w:lang w:eastAsia="zh-CN"/>
        </w:rPr>
      </w:pPr>
    </w:p>
    <w:sectPr w:rsidR="004D1D85" w:rsidRPr="00FF7F79" w:rsidSect="009578B7">
      <w:headerReference w:type="default" r:id="rId1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4A1FE" w14:textId="77777777" w:rsidR="000A7725" w:rsidRDefault="000A7725" w:rsidP="00362CD9">
      <w:r>
        <w:separator/>
      </w:r>
    </w:p>
  </w:endnote>
  <w:endnote w:type="continuationSeparator" w:id="0">
    <w:p w14:paraId="0BAE6AAE" w14:textId="77777777" w:rsidR="000A7725" w:rsidRDefault="000A772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55 Roman">
    <w:altName w:val="Arial"/>
    <w:charset w:val="00"/>
    <w:family w:val="auto"/>
    <w:pitch w:val="variable"/>
    <w:sig w:usb0="E00002FF" w:usb1="5000785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54BDF" w14:textId="77777777" w:rsidR="000A7725" w:rsidRDefault="000A7725" w:rsidP="00362CD9">
      <w:r>
        <w:separator/>
      </w:r>
    </w:p>
  </w:footnote>
  <w:footnote w:type="continuationSeparator" w:id="0">
    <w:p w14:paraId="47B68F19" w14:textId="77777777" w:rsidR="000A7725" w:rsidRDefault="000A7725" w:rsidP="00362CD9">
      <w:r>
        <w:continuationSeparator/>
      </w:r>
    </w:p>
  </w:footnote>
  <w:footnote w:id="1">
    <w:p w14:paraId="741FE09C" w14:textId="56CC54BF" w:rsidR="00BA42A2" w:rsidRPr="00EA5A97" w:rsidRDefault="00BA42A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BA42A2" w:rsidRPr="00037DF4" w:rsidRDefault="00BA42A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454F" w14:textId="3D0E61E0" w:rsidR="00BA42A2" w:rsidRDefault="00BA42A2" w:rsidP="007A395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B4C67B6"/>
    <w:multiLevelType w:val="hybridMultilevel"/>
    <w:tmpl w:val="EB6E5B92"/>
    <w:lvl w:ilvl="0" w:tplc="04090001">
      <w:start w:val="1"/>
      <w:numFmt w:val="bullet"/>
      <w:lvlText w:val=""/>
      <w:lvlJc w:val="left"/>
      <w:pPr>
        <w:ind w:left="466" w:hanging="420"/>
      </w:pPr>
      <w:rPr>
        <w:rFonts w:ascii="Wingdings" w:hAnsi="Wingdings" w:hint="default"/>
      </w:rPr>
    </w:lvl>
    <w:lvl w:ilvl="1" w:tplc="04090003" w:tentative="1">
      <w:start w:val="1"/>
      <w:numFmt w:val="bullet"/>
      <w:lvlText w:val=""/>
      <w:lvlJc w:val="left"/>
      <w:pPr>
        <w:ind w:left="886" w:hanging="420"/>
      </w:pPr>
      <w:rPr>
        <w:rFonts w:ascii="Wingdings" w:hAnsi="Wingdings" w:hint="default"/>
      </w:rPr>
    </w:lvl>
    <w:lvl w:ilvl="2" w:tplc="04090005" w:tentative="1">
      <w:start w:val="1"/>
      <w:numFmt w:val="bullet"/>
      <w:lvlText w:val=""/>
      <w:lvlJc w:val="left"/>
      <w:pPr>
        <w:ind w:left="1306" w:hanging="420"/>
      </w:pPr>
      <w:rPr>
        <w:rFonts w:ascii="Wingdings" w:hAnsi="Wingdings" w:hint="default"/>
      </w:rPr>
    </w:lvl>
    <w:lvl w:ilvl="3" w:tplc="04090001" w:tentative="1">
      <w:start w:val="1"/>
      <w:numFmt w:val="bullet"/>
      <w:lvlText w:val=""/>
      <w:lvlJc w:val="left"/>
      <w:pPr>
        <w:ind w:left="1726" w:hanging="420"/>
      </w:pPr>
      <w:rPr>
        <w:rFonts w:ascii="Wingdings" w:hAnsi="Wingdings" w:hint="default"/>
      </w:rPr>
    </w:lvl>
    <w:lvl w:ilvl="4" w:tplc="04090003" w:tentative="1">
      <w:start w:val="1"/>
      <w:numFmt w:val="bullet"/>
      <w:lvlText w:val=""/>
      <w:lvlJc w:val="left"/>
      <w:pPr>
        <w:ind w:left="2146" w:hanging="420"/>
      </w:pPr>
      <w:rPr>
        <w:rFonts w:ascii="Wingdings" w:hAnsi="Wingdings" w:hint="default"/>
      </w:rPr>
    </w:lvl>
    <w:lvl w:ilvl="5" w:tplc="04090005" w:tentative="1">
      <w:start w:val="1"/>
      <w:numFmt w:val="bullet"/>
      <w:lvlText w:val=""/>
      <w:lvlJc w:val="left"/>
      <w:pPr>
        <w:ind w:left="2566" w:hanging="420"/>
      </w:pPr>
      <w:rPr>
        <w:rFonts w:ascii="Wingdings" w:hAnsi="Wingdings" w:hint="default"/>
      </w:rPr>
    </w:lvl>
    <w:lvl w:ilvl="6" w:tplc="04090001" w:tentative="1">
      <w:start w:val="1"/>
      <w:numFmt w:val="bullet"/>
      <w:lvlText w:val=""/>
      <w:lvlJc w:val="left"/>
      <w:pPr>
        <w:ind w:left="2986" w:hanging="420"/>
      </w:pPr>
      <w:rPr>
        <w:rFonts w:ascii="Wingdings" w:hAnsi="Wingdings" w:hint="default"/>
      </w:rPr>
    </w:lvl>
    <w:lvl w:ilvl="7" w:tplc="04090003" w:tentative="1">
      <w:start w:val="1"/>
      <w:numFmt w:val="bullet"/>
      <w:lvlText w:val=""/>
      <w:lvlJc w:val="left"/>
      <w:pPr>
        <w:ind w:left="3406" w:hanging="420"/>
      </w:pPr>
      <w:rPr>
        <w:rFonts w:ascii="Wingdings" w:hAnsi="Wingdings" w:hint="default"/>
      </w:rPr>
    </w:lvl>
    <w:lvl w:ilvl="8" w:tplc="04090005" w:tentative="1">
      <w:start w:val="1"/>
      <w:numFmt w:val="bullet"/>
      <w:lvlText w:val=""/>
      <w:lvlJc w:val="left"/>
      <w:pPr>
        <w:ind w:left="3826" w:hanging="420"/>
      </w:pPr>
      <w:rPr>
        <w:rFonts w:ascii="Wingdings" w:hAnsi="Wingding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D177B8"/>
    <w:multiLevelType w:val="hybridMultilevel"/>
    <w:tmpl w:val="4FE099A8"/>
    <w:lvl w:ilvl="0" w:tplc="A4ACED96">
      <w:start w:val="1"/>
      <w:numFmt w:val="decimal"/>
      <w:pStyle w:val="NumberedList1"/>
      <w:lvlText w:val="%1."/>
      <w:lvlJc w:val="left"/>
      <w:pPr>
        <w:ind w:left="720"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AAD6CAF"/>
    <w:multiLevelType w:val="hybridMultilevel"/>
    <w:tmpl w:val="DFD6D9D2"/>
    <w:lvl w:ilvl="0" w:tplc="4066E2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3"/>
  </w:num>
  <w:num w:numId="3">
    <w:abstractNumId w:val="1"/>
  </w:num>
  <w:num w:numId="4">
    <w:abstractNumId w:val="19"/>
  </w:num>
  <w:num w:numId="5">
    <w:abstractNumId w:val="9"/>
  </w:num>
  <w:num w:numId="6">
    <w:abstractNumId w:val="6"/>
  </w:num>
  <w:num w:numId="7">
    <w:abstractNumId w:val="15"/>
  </w:num>
  <w:num w:numId="8">
    <w:abstractNumId w:val="14"/>
  </w:num>
  <w:num w:numId="9">
    <w:abstractNumId w:val="5"/>
  </w:num>
  <w:num w:numId="10">
    <w:abstractNumId w:val="16"/>
  </w:num>
  <w:num w:numId="11">
    <w:abstractNumId w:val="11"/>
  </w:num>
  <w:num w:numId="12">
    <w:abstractNumId w:val="10"/>
  </w:num>
  <w:num w:numId="13">
    <w:abstractNumId w:val="3"/>
  </w:num>
  <w:num w:numId="14">
    <w:abstractNumId w:val="12"/>
  </w:num>
  <w:num w:numId="15">
    <w:abstractNumId w:val="0"/>
  </w:num>
  <w:num w:numId="16">
    <w:abstractNumId w:val="8"/>
  </w:num>
  <w:num w:numId="17">
    <w:abstractNumId w:val="7"/>
  </w:num>
  <w:num w:numId="18">
    <w:abstractNumId w:val="2"/>
  </w:num>
  <w:num w:numId="19">
    <w:abstractNumId w:val="4"/>
  </w:num>
  <w:num w:numId="2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10C5"/>
    <w:rsid w:val="000012D4"/>
    <w:rsid w:val="0000253D"/>
    <w:rsid w:val="000049D8"/>
    <w:rsid w:val="0000723F"/>
    <w:rsid w:val="00012EBA"/>
    <w:rsid w:val="000135F8"/>
    <w:rsid w:val="000145C9"/>
    <w:rsid w:val="0002127E"/>
    <w:rsid w:val="00024A64"/>
    <w:rsid w:val="00036B9E"/>
    <w:rsid w:val="00037DF4"/>
    <w:rsid w:val="0004700E"/>
    <w:rsid w:val="000514D3"/>
    <w:rsid w:val="00051FA2"/>
    <w:rsid w:val="00060216"/>
    <w:rsid w:val="00070C13"/>
    <w:rsid w:val="000715C9"/>
    <w:rsid w:val="0007590A"/>
    <w:rsid w:val="00083247"/>
    <w:rsid w:val="00084F33"/>
    <w:rsid w:val="00087ED5"/>
    <w:rsid w:val="0009073C"/>
    <w:rsid w:val="000925C7"/>
    <w:rsid w:val="000943FD"/>
    <w:rsid w:val="000A7725"/>
    <w:rsid w:val="000A77A7"/>
    <w:rsid w:val="000B1707"/>
    <w:rsid w:val="000B41DC"/>
    <w:rsid w:val="000C1B3E"/>
    <w:rsid w:val="000C349E"/>
    <w:rsid w:val="000C355F"/>
    <w:rsid w:val="000D1504"/>
    <w:rsid w:val="000D35FD"/>
    <w:rsid w:val="000E24F2"/>
    <w:rsid w:val="00100590"/>
    <w:rsid w:val="00102FFE"/>
    <w:rsid w:val="00110898"/>
    <w:rsid w:val="00110AE7"/>
    <w:rsid w:val="001112C6"/>
    <w:rsid w:val="001124ED"/>
    <w:rsid w:val="00131049"/>
    <w:rsid w:val="00151192"/>
    <w:rsid w:val="001530E2"/>
    <w:rsid w:val="00155268"/>
    <w:rsid w:val="00163722"/>
    <w:rsid w:val="001640B1"/>
    <w:rsid w:val="00164599"/>
    <w:rsid w:val="00177F4D"/>
    <w:rsid w:val="00180DDA"/>
    <w:rsid w:val="00187F52"/>
    <w:rsid w:val="001A49FE"/>
    <w:rsid w:val="001A79B2"/>
    <w:rsid w:val="001B2A2D"/>
    <w:rsid w:val="001B455B"/>
    <w:rsid w:val="001B737D"/>
    <w:rsid w:val="001C44A3"/>
    <w:rsid w:val="001C4642"/>
    <w:rsid w:val="001D637F"/>
    <w:rsid w:val="001E0E15"/>
    <w:rsid w:val="001E0FB8"/>
    <w:rsid w:val="001F4F90"/>
    <w:rsid w:val="001F528A"/>
    <w:rsid w:val="001F704E"/>
    <w:rsid w:val="00201722"/>
    <w:rsid w:val="002125B0"/>
    <w:rsid w:val="002326DE"/>
    <w:rsid w:val="00243228"/>
    <w:rsid w:val="00251483"/>
    <w:rsid w:val="00255CAA"/>
    <w:rsid w:val="00264305"/>
    <w:rsid w:val="002824AC"/>
    <w:rsid w:val="002974A2"/>
    <w:rsid w:val="002A0346"/>
    <w:rsid w:val="002A236C"/>
    <w:rsid w:val="002A4487"/>
    <w:rsid w:val="002B49E9"/>
    <w:rsid w:val="002B7A1D"/>
    <w:rsid w:val="002C02BB"/>
    <w:rsid w:val="002C632E"/>
    <w:rsid w:val="002D3E8B"/>
    <w:rsid w:val="002D4575"/>
    <w:rsid w:val="002D4AFF"/>
    <w:rsid w:val="002D5C0C"/>
    <w:rsid w:val="002E03D1"/>
    <w:rsid w:val="002E35BF"/>
    <w:rsid w:val="002E6B74"/>
    <w:rsid w:val="002E6FCA"/>
    <w:rsid w:val="002F297D"/>
    <w:rsid w:val="00320868"/>
    <w:rsid w:val="00332F5C"/>
    <w:rsid w:val="00356CD0"/>
    <w:rsid w:val="00362CD9"/>
    <w:rsid w:val="00365AC7"/>
    <w:rsid w:val="003761CA"/>
    <w:rsid w:val="00377F21"/>
    <w:rsid w:val="00380DAF"/>
    <w:rsid w:val="00382C69"/>
    <w:rsid w:val="003972CE"/>
    <w:rsid w:val="003A32BF"/>
    <w:rsid w:val="003B28F5"/>
    <w:rsid w:val="003B7B7D"/>
    <w:rsid w:val="003C54CB"/>
    <w:rsid w:val="003C7A2A"/>
    <w:rsid w:val="003D2DC1"/>
    <w:rsid w:val="003D2F68"/>
    <w:rsid w:val="003D69D0"/>
    <w:rsid w:val="003E0B6D"/>
    <w:rsid w:val="003E389A"/>
    <w:rsid w:val="003F107A"/>
    <w:rsid w:val="003F2918"/>
    <w:rsid w:val="003F430E"/>
    <w:rsid w:val="0040110B"/>
    <w:rsid w:val="004032A0"/>
    <w:rsid w:val="00406740"/>
    <w:rsid w:val="004107F6"/>
    <w:rsid w:val="0041088C"/>
    <w:rsid w:val="00420A38"/>
    <w:rsid w:val="00422D0B"/>
    <w:rsid w:val="0042395F"/>
    <w:rsid w:val="00431B19"/>
    <w:rsid w:val="0043388F"/>
    <w:rsid w:val="00436304"/>
    <w:rsid w:val="0043713D"/>
    <w:rsid w:val="00444600"/>
    <w:rsid w:val="004661AD"/>
    <w:rsid w:val="00494ABB"/>
    <w:rsid w:val="004A6C1D"/>
    <w:rsid w:val="004A6DAA"/>
    <w:rsid w:val="004A76A6"/>
    <w:rsid w:val="004B0CAF"/>
    <w:rsid w:val="004C68BA"/>
    <w:rsid w:val="004D102B"/>
    <w:rsid w:val="004D174F"/>
    <w:rsid w:val="004D1D85"/>
    <w:rsid w:val="004D3C3A"/>
    <w:rsid w:val="004E1CD1"/>
    <w:rsid w:val="004E7B2B"/>
    <w:rsid w:val="004F39DF"/>
    <w:rsid w:val="00503589"/>
    <w:rsid w:val="005107EB"/>
    <w:rsid w:val="00521138"/>
    <w:rsid w:val="00521345"/>
    <w:rsid w:val="00526DF0"/>
    <w:rsid w:val="00527808"/>
    <w:rsid w:val="00532FD1"/>
    <w:rsid w:val="00533FED"/>
    <w:rsid w:val="00537F03"/>
    <w:rsid w:val="005418CA"/>
    <w:rsid w:val="00543B6F"/>
    <w:rsid w:val="00545CC4"/>
    <w:rsid w:val="00551FFF"/>
    <w:rsid w:val="005607A2"/>
    <w:rsid w:val="005621EB"/>
    <w:rsid w:val="0057198B"/>
    <w:rsid w:val="00573CFE"/>
    <w:rsid w:val="00575C0C"/>
    <w:rsid w:val="005827D0"/>
    <w:rsid w:val="00594894"/>
    <w:rsid w:val="00594D0D"/>
    <w:rsid w:val="005969F2"/>
    <w:rsid w:val="00596B66"/>
    <w:rsid w:val="00597FAE"/>
    <w:rsid w:val="005A20B6"/>
    <w:rsid w:val="005A4207"/>
    <w:rsid w:val="005A72C7"/>
    <w:rsid w:val="005B32A3"/>
    <w:rsid w:val="005B61E3"/>
    <w:rsid w:val="005B62C4"/>
    <w:rsid w:val="005C0D44"/>
    <w:rsid w:val="005C566C"/>
    <w:rsid w:val="005C7E69"/>
    <w:rsid w:val="005D07E5"/>
    <w:rsid w:val="005D6AD7"/>
    <w:rsid w:val="005E262D"/>
    <w:rsid w:val="005F23D3"/>
    <w:rsid w:val="005F243B"/>
    <w:rsid w:val="005F5AE4"/>
    <w:rsid w:val="005F7E20"/>
    <w:rsid w:val="00605E43"/>
    <w:rsid w:val="006106AC"/>
    <w:rsid w:val="00610CFD"/>
    <w:rsid w:val="006153BB"/>
    <w:rsid w:val="00637858"/>
    <w:rsid w:val="00641753"/>
    <w:rsid w:val="00646802"/>
    <w:rsid w:val="006536A0"/>
    <w:rsid w:val="0065764A"/>
    <w:rsid w:val="006652C3"/>
    <w:rsid w:val="00665D4E"/>
    <w:rsid w:val="00673650"/>
    <w:rsid w:val="006753A6"/>
    <w:rsid w:val="00676071"/>
    <w:rsid w:val="00691FD0"/>
    <w:rsid w:val="00692148"/>
    <w:rsid w:val="006926A2"/>
    <w:rsid w:val="0069500E"/>
    <w:rsid w:val="006A1A1E"/>
    <w:rsid w:val="006B22B5"/>
    <w:rsid w:val="006B51FF"/>
    <w:rsid w:val="006B6D70"/>
    <w:rsid w:val="006B7FD2"/>
    <w:rsid w:val="006C4D7B"/>
    <w:rsid w:val="006C5948"/>
    <w:rsid w:val="006E1FD2"/>
    <w:rsid w:val="006F1B45"/>
    <w:rsid w:val="006F2A74"/>
    <w:rsid w:val="006F4FAE"/>
    <w:rsid w:val="00703802"/>
    <w:rsid w:val="007072DE"/>
    <w:rsid w:val="007118F5"/>
    <w:rsid w:val="007123AB"/>
    <w:rsid w:val="00712AA4"/>
    <w:rsid w:val="007146C4"/>
    <w:rsid w:val="00721AA1"/>
    <w:rsid w:val="00724B67"/>
    <w:rsid w:val="00727E9E"/>
    <w:rsid w:val="0073093D"/>
    <w:rsid w:val="00737648"/>
    <w:rsid w:val="007547F8"/>
    <w:rsid w:val="00754ECC"/>
    <w:rsid w:val="00760BDD"/>
    <w:rsid w:val="00761653"/>
    <w:rsid w:val="007616EA"/>
    <w:rsid w:val="00765622"/>
    <w:rsid w:val="00770B6C"/>
    <w:rsid w:val="00772F95"/>
    <w:rsid w:val="00780518"/>
    <w:rsid w:val="00781554"/>
    <w:rsid w:val="00783FEA"/>
    <w:rsid w:val="00791F23"/>
    <w:rsid w:val="00794981"/>
    <w:rsid w:val="007A395D"/>
    <w:rsid w:val="007A7860"/>
    <w:rsid w:val="007B69AA"/>
    <w:rsid w:val="007B6BD5"/>
    <w:rsid w:val="007C0D76"/>
    <w:rsid w:val="007C1F02"/>
    <w:rsid w:val="007C346C"/>
    <w:rsid w:val="007E6479"/>
    <w:rsid w:val="0080294B"/>
    <w:rsid w:val="0081196F"/>
    <w:rsid w:val="0082480E"/>
    <w:rsid w:val="00831B88"/>
    <w:rsid w:val="00832074"/>
    <w:rsid w:val="0083275C"/>
    <w:rsid w:val="008349B0"/>
    <w:rsid w:val="008477C2"/>
    <w:rsid w:val="00850293"/>
    <w:rsid w:val="00851373"/>
    <w:rsid w:val="00851BA6"/>
    <w:rsid w:val="0085654D"/>
    <w:rsid w:val="00856DFF"/>
    <w:rsid w:val="00861160"/>
    <w:rsid w:val="0086654F"/>
    <w:rsid w:val="008713CF"/>
    <w:rsid w:val="00880789"/>
    <w:rsid w:val="00883389"/>
    <w:rsid w:val="00883963"/>
    <w:rsid w:val="00893C4B"/>
    <w:rsid w:val="008962EA"/>
    <w:rsid w:val="008A1737"/>
    <w:rsid w:val="008A356F"/>
    <w:rsid w:val="008A4653"/>
    <w:rsid w:val="008A4717"/>
    <w:rsid w:val="008A4A12"/>
    <w:rsid w:val="008A50CC"/>
    <w:rsid w:val="008B3040"/>
    <w:rsid w:val="008C12F6"/>
    <w:rsid w:val="008C7AE8"/>
    <w:rsid w:val="008D1694"/>
    <w:rsid w:val="008D492C"/>
    <w:rsid w:val="008D79CB"/>
    <w:rsid w:val="008F07BC"/>
    <w:rsid w:val="008F3AAC"/>
    <w:rsid w:val="00903611"/>
    <w:rsid w:val="00906D61"/>
    <w:rsid w:val="00915026"/>
    <w:rsid w:val="00925071"/>
    <w:rsid w:val="0092692B"/>
    <w:rsid w:val="00930208"/>
    <w:rsid w:val="00930561"/>
    <w:rsid w:val="00930B84"/>
    <w:rsid w:val="00943E9C"/>
    <w:rsid w:val="00945659"/>
    <w:rsid w:val="00953F4D"/>
    <w:rsid w:val="009544DE"/>
    <w:rsid w:val="009578B7"/>
    <w:rsid w:val="00960BB8"/>
    <w:rsid w:val="0096226E"/>
    <w:rsid w:val="00964F5C"/>
    <w:rsid w:val="0096791E"/>
    <w:rsid w:val="00973B57"/>
    <w:rsid w:val="00975900"/>
    <w:rsid w:val="009831C0"/>
    <w:rsid w:val="00984B96"/>
    <w:rsid w:val="0099161D"/>
    <w:rsid w:val="009B5B60"/>
    <w:rsid w:val="009E58A9"/>
    <w:rsid w:val="009E77C3"/>
    <w:rsid w:val="00A0389B"/>
    <w:rsid w:val="00A03E88"/>
    <w:rsid w:val="00A057B8"/>
    <w:rsid w:val="00A16C34"/>
    <w:rsid w:val="00A263DB"/>
    <w:rsid w:val="00A33A3C"/>
    <w:rsid w:val="00A446C9"/>
    <w:rsid w:val="00A52BA0"/>
    <w:rsid w:val="00A555BF"/>
    <w:rsid w:val="00A635D6"/>
    <w:rsid w:val="00A7199B"/>
    <w:rsid w:val="00A8553A"/>
    <w:rsid w:val="00A9399A"/>
    <w:rsid w:val="00A93AED"/>
    <w:rsid w:val="00AA5E21"/>
    <w:rsid w:val="00AB439E"/>
    <w:rsid w:val="00AC5A0E"/>
    <w:rsid w:val="00AD74AE"/>
    <w:rsid w:val="00AE1319"/>
    <w:rsid w:val="00AE34BB"/>
    <w:rsid w:val="00AF51D3"/>
    <w:rsid w:val="00B00F82"/>
    <w:rsid w:val="00B07575"/>
    <w:rsid w:val="00B13D6D"/>
    <w:rsid w:val="00B226F2"/>
    <w:rsid w:val="00B274DF"/>
    <w:rsid w:val="00B31851"/>
    <w:rsid w:val="00B370C8"/>
    <w:rsid w:val="00B40A5A"/>
    <w:rsid w:val="00B52B99"/>
    <w:rsid w:val="00B56BDF"/>
    <w:rsid w:val="00B65812"/>
    <w:rsid w:val="00B65D53"/>
    <w:rsid w:val="00B7007D"/>
    <w:rsid w:val="00B765A6"/>
    <w:rsid w:val="00B85CD6"/>
    <w:rsid w:val="00B90A27"/>
    <w:rsid w:val="00B9554D"/>
    <w:rsid w:val="00BA42A2"/>
    <w:rsid w:val="00BA5821"/>
    <w:rsid w:val="00BA61EE"/>
    <w:rsid w:val="00BB067D"/>
    <w:rsid w:val="00BB2B9F"/>
    <w:rsid w:val="00BB7D9E"/>
    <w:rsid w:val="00BC2334"/>
    <w:rsid w:val="00BC27C9"/>
    <w:rsid w:val="00BD3CB8"/>
    <w:rsid w:val="00BD4E6F"/>
    <w:rsid w:val="00BE01A3"/>
    <w:rsid w:val="00BF32F0"/>
    <w:rsid w:val="00BF49F1"/>
    <w:rsid w:val="00BF4DCE"/>
    <w:rsid w:val="00C0120C"/>
    <w:rsid w:val="00C01610"/>
    <w:rsid w:val="00C05CE5"/>
    <w:rsid w:val="00C111C6"/>
    <w:rsid w:val="00C20DED"/>
    <w:rsid w:val="00C25337"/>
    <w:rsid w:val="00C34A1C"/>
    <w:rsid w:val="00C41752"/>
    <w:rsid w:val="00C46176"/>
    <w:rsid w:val="00C50A7B"/>
    <w:rsid w:val="00C524F3"/>
    <w:rsid w:val="00C55BD8"/>
    <w:rsid w:val="00C6171E"/>
    <w:rsid w:val="00C624B5"/>
    <w:rsid w:val="00C8667F"/>
    <w:rsid w:val="00C87D07"/>
    <w:rsid w:val="00C91406"/>
    <w:rsid w:val="00C9503C"/>
    <w:rsid w:val="00CA1032"/>
    <w:rsid w:val="00CA2C15"/>
    <w:rsid w:val="00CA6F2C"/>
    <w:rsid w:val="00CB5859"/>
    <w:rsid w:val="00CC0EA1"/>
    <w:rsid w:val="00CD2CEB"/>
    <w:rsid w:val="00CD566D"/>
    <w:rsid w:val="00CF1871"/>
    <w:rsid w:val="00D019CE"/>
    <w:rsid w:val="00D05D56"/>
    <w:rsid w:val="00D1133E"/>
    <w:rsid w:val="00D17A34"/>
    <w:rsid w:val="00D26628"/>
    <w:rsid w:val="00D332B3"/>
    <w:rsid w:val="00D41D1F"/>
    <w:rsid w:val="00D4346C"/>
    <w:rsid w:val="00D47DDC"/>
    <w:rsid w:val="00D55207"/>
    <w:rsid w:val="00D642A4"/>
    <w:rsid w:val="00D647EA"/>
    <w:rsid w:val="00D71F10"/>
    <w:rsid w:val="00D81801"/>
    <w:rsid w:val="00D92B45"/>
    <w:rsid w:val="00D95826"/>
    <w:rsid w:val="00D95962"/>
    <w:rsid w:val="00D962C5"/>
    <w:rsid w:val="00D97C0D"/>
    <w:rsid w:val="00DA2DB9"/>
    <w:rsid w:val="00DC389B"/>
    <w:rsid w:val="00DD15C5"/>
    <w:rsid w:val="00DD4A00"/>
    <w:rsid w:val="00DD75DE"/>
    <w:rsid w:val="00DD7602"/>
    <w:rsid w:val="00DE297B"/>
    <w:rsid w:val="00DE2FEE"/>
    <w:rsid w:val="00DE30ED"/>
    <w:rsid w:val="00DF2143"/>
    <w:rsid w:val="00E00BE9"/>
    <w:rsid w:val="00E026CF"/>
    <w:rsid w:val="00E1517F"/>
    <w:rsid w:val="00E166C8"/>
    <w:rsid w:val="00E22A11"/>
    <w:rsid w:val="00E31E5C"/>
    <w:rsid w:val="00E41718"/>
    <w:rsid w:val="00E44602"/>
    <w:rsid w:val="00E44DD2"/>
    <w:rsid w:val="00E46B21"/>
    <w:rsid w:val="00E50FF3"/>
    <w:rsid w:val="00E558C3"/>
    <w:rsid w:val="00E55927"/>
    <w:rsid w:val="00E60540"/>
    <w:rsid w:val="00E777C0"/>
    <w:rsid w:val="00E81553"/>
    <w:rsid w:val="00E912A6"/>
    <w:rsid w:val="00E933C5"/>
    <w:rsid w:val="00EA2C59"/>
    <w:rsid w:val="00EA4316"/>
    <w:rsid w:val="00EA4844"/>
    <w:rsid w:val="00EA4D9C"/>
    <w:rsid w:val="00EA5A97"/>
    <w:rsid w:val="00EB75EE"/>
    <w:rsid w:val="00EC11E3"/>
    <w:rsid w:val="00EC6E47"/>
    <w:rsid w:val="00EE3E79"/>
    <w:rsid w:val="00EE4C1D"/>
    <w:rsid w:val="00EF0B88"/>
    <w:rsid w:val="00EF3685"/>
    <w:rsid w:val="00F04350"/>
    <w:rsid w:val="00F06F0C"/>
    <w:rsid w:val="00F10A4A"/>
    <w:rsid w:val="00F133DB"/>
    <w:rsid w:val="00F14C9C"/>
    <w:rsid w:val="00F159EB"/>
    <w:rsid w:val="00F21913"/>
    <w:rsid w:val="00F25BF4"/>
    <w:rsid w:val="00F267DB"/>
    <w:rsid w:val="00F46F6F"/>
    <w:rsid w:val="00F5228C"/>
    <w:rsid w:val="00F52C48"/>
    <w:rsid w:val="00F560AD"/>
    <w:rsid w:val="00F60608"/>
    <w:rsid w:val="00F62217"/>
    <w:rsid w:val="00F654D1"/>
    <w:rsid w:val="00F77809"/>
    <w:rsid w:val="00F9045C"/>
    <w:rsid w:val="00F93141"/>
    <w:rsid w:val="00F93BD0"/>
    <w:rsid w:val="00F93FE2"/>
    <w:rsid w:val="00FB17A9"/>
    <w:rsid w:val="00FB527C"/>
    <w:rsid w:val="00FB6F75"/>
    <w:rsid w:val="00FC0EB3"/>
    <w:rsid w:val="00FD21AC"/>
    <w:rsid w:val="00FD30F8"/>
    <w:rsid w:val="00FD675E"/>
    <w:rsid w:val="00FE5674"/>
    <w:rsid w:val="00FF3AA9"/>
    <w:rsid w:val="00FF3D76"/>
    <w:rsid w:val="00FF7EF3"/>
    <w:rsid w:val="00FF7F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6458C651-E545-4092-8555-9121CE2F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605E43"/>
    <w:pPr>
      <w:keepNext/>
      <w:numPr>
        <w:numId w:val="1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uiPriority w:val="9"/>
    <w:qFormat/>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5E43"/>
    <w:rPr>
      <w:rFonts w:cs="Calibri"/>
      <w:b/>
      <w:caps/>
      <w:color w:val="0070C0"/>
      <w:kern w:val="28"/>
      <w:sz w:val="24"/>
      <w:szCs w:val="22"/>
      <w:lang w:eastAsia="de-DE"/>
    </w:rPr>
  </w:style>
  <w:style w:type="character" w:customStyle="1" w:styleId="Heading2Char">
    <w:name w:val="Heading 2 Char"/>
    <w:link w:val="Heading2"/>
    <w:uiPriority w:val="9"/>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uiPriority w:val="9"/>
    <w:rsid w:val="00E00BE9"/>
    <w:rPr>
      <w:rFonts w:ascii="Arial" w:hAnsi="Arial" w:cs="Calibri"/>
      <w:sz w:val="22"/>
      <w:lang w:eastAsia="de-DE"/>
    </w:rPr>
  </w:style>
  <w:style w:type="character" w:customStyle="1" w:styleId="Heading4Char">
    <w:name w:val="Heading 4 Char"/>
    <w:link w:val="Heading4"/>
    <w:uiPriority w:val="9"/>
    <w:rsid w:val="00E00BE9"/>
    <w:rPr>
      <w:rFonts w:ascii="Arial" w:hAnsi="Arial" w:cs="Calibri"/>
      <w:sz w:val="22"/>
      <w:lang w:val="en-US" w:eastAsia="de-DE"/>
    </w:rPr>
  </w:style>
  <w:style w:type="character" w:customStyle="1" w:styleId="Heading5Char">
    <w:name w:val="Heading 5 Char"/>
    <w:link w:val="Heading5"/>
    <w:uiPriority w:val="9"/>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uiPriority w:val="11"/>
    <w:qFormat/>
    <w:rsid w:val="008D1694"/>
    <w:pPr>
      <w:spacing w:after="60"/>
      <w:jc w:val="center"/>
      <w:outlineLvl w:val="1"/>
    </w:pPr>
    <w:rPr>
      <w:rFonts w:cs="Arial"/>
    </w:rPr>
  </w:style>
  <w:style w:type="character" w:customStyle="1" w:styleId="SubtitleChar">
    <w:name w:val="Subtitle Char"/>
    <w:link w:val="Subtitle"/>
    <w:uiPriority w:val="11"/>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1">
    <w:name w:val="无列表1"/>
    <w:next w:val="NoList"/>
    <w:uiPriority w:val="99"/>
    <w:semiHidden/>
    <w:unhideWhenUsed/>
    <w:rsid w:val="008477C2"/>
  </w:style>
  <w:style w:type="paragraph" w:customStyle="1" w:styleId="E2condensed1">
    <w:name w:val="E2 condensed1"/>
    <w:next w:val="NoSpacing"/>
    <w:uiPriority w:val="1"/>
    <w:qFormat/>
    <w:rsid w:val="008477C2"/>
    <w:rPr>
      <w:rFonts w:eastAsia="Malgun Gothic"/>
      <w:color w:val="08374B"/>
      <w:sz w:val="24"/>
      <w:szCs w:val="22"/>
      <w:lang w:val="en-US" w:eastAsia="en-US"/>
    </w:rPr>
  </w:style>
  <w:style w:type="character" w:customStyle="1" w:styleId="10">
    <w:name w:val="不明显强调1"/>
    <w:basedOn w:val="DefaultParagraphFont"/>
    <w:uiPriority w:val="19"/>
    <w:qFormat/>
    <w:rsid w:val="008477C2"/>
    <w:rPr>
      <w:i/>
      <w:iCs/>
      <w:color w:val="3EB6EA"/>
    </w:rPr>
  </w:style>
  <w:style w:type="character" w:customStyle="1" w:styleId="11">
    <w:name w:val="明显强调1"/>
    <w:basedOn w:val="DefaultParagraphFont"/>
    <w:uiPriority w:val="21"/>
    <w:qFormat/>
    <w:rsid w:val="008477C2"/>
    <w:rPr>
      <w:b/>
      <w:bCs/>
      <w:i/>
      <w:iCs/>
      <w:color w:val="ACDAF0"/>
    </w:rPr>
  </w:style>
  <w:style w:type="character" w:styleId="Emphasis">
    <w:name w:val="Emphasis"/>
    <w:basedOn w:val="DefaultParagraphFont"/>
    <w:uiPriority w:val="20"/>
    <w:qFormat/>
    <w:rsid w:val="008477C2"/>
    <w:rPr>
      <w:i/>
      <w:iCs/>
    </w:rPr>
  </w:style>
  <w:style w:type="paragraph" w:styleId="Quote">
    <w:name w:val="Quote"/>
    <w:basedOn w:val="Normal"/>
    <w:next w:val="Normal"/>
    <w:link w:val="QuoteChar"/>
    <w:uiPriority w:val="29"/>
    <w:qFormat/>
    <w:rsid w:val="008477C2"/>
    <w:pPr>
      <w:spacing w:after="200" w:line="276" w:lineRule="auto"/>
    </w:pPr>
    <w:rPr>
      <w:rFonts w:ascii="Calibri" w:eastAsia="Malgun Gothic" w:hAnsi="Calibri" w:cs="Times New Roman"/>
      <w:i/>
      <w:iCs/>
      <w:color w:val="08374B"/>
      <w:sz w:val="24"/>
      <w:lang w:eastAsia="en-US"/>
    </w:rPr>
  </w:style>
  <w:style w:type="character" w:customStyle="1" w:styleId="QuoteChar">
    <w:name w:val="Quote Char"/>
    <w:basedOn w:val="DefaultParagraphFont"/>
    <w:link w:val="Quote"/>
    <w:uiPriority w:val="29"/>
    <w:rsid w:val="008477C2"/>
    <w:rPr>
      <w:rFonts w:eastAsia="Malgun Gothic"/>
      <w:i/>
      <w:iCs/>
      <w:color w:val="08374B"/>
      <w:sz w:val="24"/>
      <w:szCs w:val="22"/>
      <w:lang w:eastAsia="en-US"/>
    </w:rPr>
  </w:style>
  <w:style w:type="table" w:customStyle="1" w:styleId="12">
    <w:name w:val="网格型1"/>
    <w:basedOn w:val="TableNormal"/>
    <w:next w:val="TableGrid"/>
    <w:uiPriority w:val="59"/>
    <w:qFormat/>
    <w:rsid w:val="008477C2"/>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8477C2"/>
    <w:pPr>
      <w:keepLines/>
      <w:pageBreakBefore/>
      <w:tabs>
        <w:tab w:val="clear" w:pos="567"/>
        <w:tab w:val="num"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1">
    <w:name w:val="Caption E21"/>
    <w:basedOn w:val="Normal"/>
    <w:next w:val="Normal"/>
    <w:unhideWhenUsed/>
    <w:qFormat/>
    <w:rsid w:val="008477C2"/>
    <w:pPr>
      <w:spacing w:after="200"/>
      <w:jc w:val="center"/>
    </w:pPr>
    <w:rPr>
      <w:rFonts w:ascii="Calibri" w:eastAsia="Malgun Gothic" w:hAnsi="Calibri" w:cs="Times New Roman"/>
      <w:b/>
      <w:bCs/>
      <w:color w:val="ACDAF0"/>
      <w:sz w:val="18"/>
      <w:szCs w:val="18"/>
      <w:lang w:eastAsia="en-US"/>
    </w:rPr>
  </w:style>
  <w:style w:type="paragraph" w:customStyle="1" w:styleId="DocumentStatus">
    <w:name w:val="DocumentStatus"/>
    <w:basedOn w:val="Normal"/>
    <w:qFormat/>
    <w:rsid w:val="008477C2"/>
    <w:pPr>
      <w:tabs>
        <w:tab w:val="left" w:pos="709"/>
      </w:tabs>
      <w:spacing w:after="200" w:line="276" w:lineRule="auto"/>
    </w:pPr>
    <w:rPr>
      <w:rFonts w:ascii="Calibri" w:eastAsia="Malgun Gothic" w:hAnsi="Calibri" w:cs="Times New Roman"/>
      <w:color w:val="08374B"/>
      <w:sz w:val="24"/>
      <w:lang w:eastAsia="sv-SE"/>
    </w:rPr>
  </w:style>
  <w:style w:type="table" w:customStyle="1" w:styleId="-31">
    <w:name w:val="浅色底纹 - 着色 31"/>
    <w:basedOn w:val="TableNormal"/>
    <w:next w:val="LightShading-Accent3"/>
    <w:uiPriority w:val="60"/>
    <w:rsid w:val="008477C2"/>
    <w:rPr>
      <w:rFonts w:eastAsia="Malgun Gothic"/>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8477C2"/>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Graphic">
    <w:name w:val="Graphic"/>
    <w:basedOn w:val="Normal"/>
    <w:next w:val="Normal"/>
    <w:qFormat/>
    <w:rsid w:val="008477C2"/>
    <w:pPr>
      <w:spacing w:after="200" w:line="276" w:lineRule="auto"/>
      <w:jc w:val="center"/>
    </w:pPr>
    <w:rPr>
      <w:rFonts w:ascii="Calibri" w:eastAsia="Malgun Gothic" w:hAnsi="Calibri" w:cs="Times New Roman"/>
      <w:noProof/>
      <w:color w:val="08374B"/>
      <w:sz w:val="24"/>
    </w:rPr>
  </w:style>
  <w:style w:type="character" w:styleId="PlaceholderText">
    <w:name w:val="Placeholder Text"/>
    <w:basedOn w:val="DefaultParagraphFont"/>
    <w:uiPriority w:val="99"/>
    <w:semiHidden/>
    <w:rsid w:val="008477C2"/>
    <w:rPr>
      <w:color w:val="808080"/>
    </w:rPr>
  </w:style>
  <w:style w:type="paragraph" w:customStyle="1" w:styleId="Note">
    <w:name w:val="Note"/>
    <w:basedOn w:val="Normal"/>
    <w:next w:val="Normal"/>
    <w:qFormat/>
    <w:rsid w:val="008477C2"/>
    <w:pPr>
      <w:tabs>
        <w:tab w:val="left" w:pos="907"/>
      </w:tabs>
      <w:spacing w:before="200" w:after="200" w:line="276" w:lineRule="auto"/>
      <w:ind w:left="907" w:hanging="510"/>
    </w:pPr>
    <w:rPr>
      <w:rFonts w:ascii="Calibri" w:eastAsia="Malgun Gothic" w:hAnsi="Calibri" w:cs="Times New Roman"/>
      <w:i/>
      <w:color w:val="08374B"/>
      <w:sz w:val="24"/>
      <w:lang w:eastAsia="en-US"/>
    </w:rPr>
  </w:style>
  <w:style w:type="paragraph" w:customStyle="1" w:styleId="BulletList1">
    <w:name w:val="Bullet_List1"/>
    <w:basedOn w:val="ListParagraph"/>
    <w:qFormat/>
    <w:rsid w:val="008477C2"/>
    <w:pPr>
      <w:numPr>
        <w:numId w:val="17"/>
      </w:numPr>
      <w:tabs>
        <w:tab w:val="num" w:pos="1440"/>
      </w:tabs>
      <w:spacing w:line="276" w:lineRule="auto"/>
      <w:ind w:left="0" w:firstLine="0"/>
    </w:pPr>
    <w:rPr>
      <w:rFonts w:ascii="Calibri" w:eastAsia="Malgun Gothic" w:hAnsi="Calibri" w:cs="Times New Roman"/>
      <w:color w:val="08374B"/>
      <w:sz w:val="24"/>
      <w:lang w:eastAsia="en-US"/>
    </w:rPr>
  </w:style>
  <w:style w:type="paragraph" w:customStyle="1" w:styleId="NumberedList1">
    <w:name w:val="Numbered_List1"/>
    <w:basedOn w:val="ListParagraph"/>
    <w:qFormat/>
    <w:rsid w:val="008477C2"/>
    <w:pPr>
      <w:numPr>
        <w:numId w:val="16"/>
      </w:numPr>
      <w:tabs>
        <w:tab w:val="num" w:pos="567"/>
      </w:tabs>
      <w:spacing w:line="276" w:lineRule="auto"/>
      <w:ind w:left="567" w:hanging="567"/>
    </w:pPr>
    <w:rPr>
      <w:rFonts w:ascii="Calibri" w:eastAsia="Malgun Gothic" w:hAnsi="Calibri" w:cs="Times New Roman"/>
      <w:color w:val="08374B"/>
      <w:sz w:val="24"/>
      <w:lang w:eastAsia="en-US"/>
    </w:rPr>
  </w:style>
  <w:style w:type="paragraph" w:customStyle="1" w:styleId="Table0">
    <w:name w:val="Table"/>
    <w:basedOn w:val="Normal"/>
    <w:qFormat/>
    <w:rsid w:val="008477C2"/>
    <w:pPr>
      <w:tabs>
        <w:tab w:val="left" w:pos="709"/>
      </w:tabs>
      <w:ind w:left="108" w:right="108"/>
    </w:pPr>
    <w:rPr>
      <w:rFonts w:ascii="Helvetica 55 Roman" w:eastAsia="Malgun Gothic" w:hAnsi="Helvetica 55 Roman" w:cs="Times New Roman"/>
      <w:color w:val="08374B"/>
      <w:lang w:eastAsia="en-US"/>
    </w:rPr>
  </w:style>
  <w:style w:type="paragraph" w:customStyle="1" w:styleId="Tablecomment">
    <w:name w:val="Table_comment"/>
    <w:basedOn w:val="Normal"/>
    <w:qFormat/>
    <w:rsid w:val="008477C2"/>
    <w:pPr>
      <w:ind w:left="108" w:right="108"/>
    </w:pPr>
    <w:rPr>
      <w:rFonts w:ascii="Calibri" w:eastAsia="Malgun Gothic" w:hAnsi="Calibri" w:cs="Times New Roman"/>
      <w:i/>
      <w:color w:val="0C5270"/>
      <w:sz w:val="20"/>
      <w:lang w:eastAsia="en-US"/>
    </w:rPr>
  </w:style>
  <w:style w:type="paragraph" w:customStyle="1" w:styleId="TableHeader">
    <w:name w:val="Table_Header"/>
    <w:basedOn w:val="Normal"/>
    <w:next w:val="Table0"/>
    <w:qFormat/>
    <w:rsid w:val="008477C2"/>
    <w:pPr>
      <w:ind w:left="108" w:right="108"/>
    </w:pPr>
    <w:rPr>
      <w:rFonts w:ascii="Calibri" w:eastAsia="Malgun Gothic" w:hAnsi="Calibri" w:cs="Times New Roman"/>
      <w:b/>
      <w:bCs/>
      <w:color w:val="08374B"/>
      <w:sz w:val="24"/>
      <w:lang w:eastAsia="en-US"/>
    </w:rPr>
  </w:style>
  <w:style w:type="paragraph" w:customStyle="1" w:styleId="Content">
    <w:name w:val="Content"/>
    <w:basedOn w:val="Normal"/>
    <w:next w:val="Normal"/>
    <w:rsid w:val="008477C2"/>
    <w:pPr>
      <w:spacing w:after="200" w:line="276" w:lineRule="auto"/>
    </w:pPr>
    <w:rPr>
      <w:rFonts w:ascii="Calibri" w:eastAsia="Malgun Gothic" w:hAnsi="Calibri" w:cs="Times New Roman"/>
      <w:bCs/>
      <w:color w:val="54B2E0"/>
      <w:kern w:val="36"/>
      <w:sz w:val="28"/>
      <w:lang w:eastAsia="en-US"/>
    </w:rPr>
  </w:style>
  <w:style w:type="paragraph" w:customStyle="1" w:styleId="13">
    <w:name w:val="修订1"/>
    <w:next w:val="Revision"/>
    <w:hidden/>
    <w:uiPriority w:val="99"/>
    <w:semiHidden/>
    <w:rsid w:val="008477C2"/>
    <w:rPr>
      <w:rFonts w:eastAsia="Malgun Gothic"/>
      <w:color w:val="08374B"/>
      <w:sz w:val="24"/>
      <w:szCs w:val="22"/>
      <w:lang w:eastAsia="en-US"/>
    </w:rPr>
  </w:style>
  <w:style w:type="paragraph" w:styleId="EndnoteText">
    <w:name w:val="endnote text"/>
    <w:basedOn w:val="Normal"/>
    <w:link w:val="EndnoteTextChar"/>
    <w:uiPriority w:val="99"/>
    <w:semiHidden/>
    <w:unhideWhenUsed/>
    <w:rsid w:val="008477C2"/>
    <w:rPr>
      <w:rFonts w:ascii="Calibri" w:eastAsia="Malgun Gothic" w:hAnsi="Calibri" w:cs="Times New Roman"/>
      <w:color w:val="08374B"/>
      <w:sz w:val="20"/>
      <w:szCs w:val="20"/>
      <w:lang w:eastAsia="en-US"/>
    </w:rPr>
  </w:style>
  <w:style w:type="character" w:customStyle="1" w:styleId="EndnoteTextChar">
    <w:name w:val="Endnote Text Char"/>
    <w:basedOn w:val="DefaultParagraphFont"/>
    <w:link w:val="EndnoteText"/>
    <w:uiPriority w:val="99"/>
    <w:semiHidden/>
    <w:rsid w:val="008477C2"/>
    <w:rPr>
      <w:rFonts w:eastAsia="Malgun Gothic"/>
      <w:color w:val="08374B"/>
      <w:lang w:eastAsia="en-US"/>
    </w:rPr>
  </w:style>
  <w:style w:type="character" w:styleId="EndnoteReference">
    <w:name w:val="endnote reference"/>
    <w:basedOn w:val="DefaultParagraphFont"/>
    <w:uiPriority w:val="99"/>
    <w:semiHidden/>
    <w:unhideWhenUsed/>
    <w:rsid w:val="008477C2"/>
    <w:rPr>
      <w:vertAlign w:val="superscript"/>
    </w:rPr>
  </w:style>
  <w:style w:type="table" w:customStyle="1" w:styleId="-310">
    <w:name w:val="浅色网格 - 着色 31"/>
    <w:basedOn w:val="TableNormal"/>
    <w:next w:val="LightGrid-Accent3"/>
    <w:uiPriority w:val="62"/>
    <w:rsid w:val="008477C2"/>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Appendix1">
    <w:name w:val="Appendix 1"/>
    <w:basedOn w:val="Heading1"/>
    <w:next w:val="Normal"/>
    <w:qFormat/>
    <w:rsid w:val="008477C2"/>
    <w:pPr>
      <w:keepLines/>
      <w:pageBreakBefore/>
      <w:numPr>
        <w:numId w:val="18"/>
      </w:numPr>
      <w:tabs>
        <w:tab w:val="num" w:pos="567"/>
      </w:tabs>
      <w:spacing w:before="480" w:after="0" w:line="276" w:lineRule="auto"/>
      <w:ind w:left="357" w:hanging="357"/>
    </w:pPr>
    <w:rPr>
      <w:rFonts w:ascii="Helvetica 55 Roman" w:eastAsia="Malgun Gothic" w:hAnsi="Helvetica 55 Roman" w:cs="Times New Roman"/>
      <w:bCs/>
      <w:caps w:val="0"/>
      <w:color w:val="476E7D"/>
      <w:kern w:val="36"/>
      <w:sz w:val="36"/>
      <w:szCs w:val="28"/>
      <w:lang w:eastAsia="en-US"/>
    </w:rPr>
  </w:style>
  <w:style w:type="paragraph" w:customStyle="1" w:styleId="a">
    <w:name w:val="프로세스정의 본문"/>
    <w:basedOn w:val="Normal"/>
    <w:rsid w:val="008477C2"/>
    <w:pPr>
      <w:jc w:val="both"/>
    </w:pPr>
    <w:rPr>
      <w:rFonts w:ascii="Gulim" w:eastAsia="Gulim" w:hAnsi="Gulim" w:cs="Times New Roman"/>
      <w:sz w:val="20"/>
      <w:szCs w:val="20"/>
      <w:lang w:val="en-US" w:eastAsia="ko-KR"/>
    </w:rPr>
  </w:style>
  <w:style w:type="character" w:customStyle="1" w:styleId="14">
    <w:name w:val="未处理的提及1"/>
    <w:basedOn w:val="DefaultParagraphFont"/>
    <w:uiPriority w:val="99"/>
    <w:semiHidden/>
    <w:unhideWhenUsed/>
    <w:rsid w:val="008477C2"/>
    <w:rPr>
      <w:color w:val="605E5C"/>
      <w:shd w:val="clear" w:color="auto" w:fill="E1DFDD"/>
    </w:rPr>
  </w:style>
  <w:style w:type="character" w:customStyle="1" w:styleId="15">
    <w:name w:val="访问过的超链接1"/>
    <w:basedOn w:val="DefaultParagraphFont"/>
    <w:uiPriority w:val="99"/>
    <w:semiHidden/>
    <w:unhideWhenUsed/>
    <w:rsid w:val="008477C2"/>
    <w:rPr>
      <w:color w:val="800080"/>
      <w:u w:val="single"/>
    </w:rPr>
  </w:style>
  <w:style w:type="paragraph" w:styleId="NoSpacing">
    <w:name w:val="No Spacing"/>
    <w:aliases w:val="E2 condensed"/>
    <w:uiPriority w:val="1"/>
    <w:qFormat/>
    <w:rsid w:val="008477C2"/>
    <w:rPr>
      <w:rFonts w:ascii="Arial" w:hAnsi="Arial" w:cs="Calibri"/>
      <w:sz w:val="22"/>
      <w:szCs w:val="22"/>
    </w:rPr>
  </w:style>
  <w:style w:type="character" w:styleId="SubtleEmphasis">
    <w:name w:val="Subtle Emphasis"/>
    <w:basedOn w:val="DefaultParagraphFont"/>
    <w:uiPriority w:val="19"/>
    <w:qFormat/>
    <w:rsid w:val="008477C2"/>
    <w:rPr>
      <w:i/>
      <w:iCs/>
      <w:color w:val="404040" w:themeColor="text1" w:themeTint="BF"/>
    </w:rPr>
  </w:style>
  <w:style w:type="character" w:styleId="IntenseEmphasis">
    <w:name w:val="Intense Emphasis"/>
    <w:basedOn w:val="DefaultParagraphFont"/>
    <w:uiPriority w:val="21"/>
    <w:qFormat/>
    <w:rsid w:val="008477C2"/>
    <w:rPr>
      <w:i/>
      <w:iCs/>
      <w:color w:val="4F81BD" w:themeColor="accent1"/>
    </w:rPr>
  </w:style>
  <w:style w:type="table" w:styleId="LightShading-Accent3">
    <w:name w:val="Light Shading Accent 3"/>
    <w:basedOn w:val="TableNormal"/>
    <w:uiPriority w:val="60"/>
    <w:semiHidden/>
    <w:unhideWhenUsed/>
    <w:rsid w:val="008477C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Revision">
    <w:name w:val="Revision"/>
    <w:hidden/>
    <w:uiPriority w:val="99"/>
    <w:semiHidden/>
    <w:rsid w:val="008477C2"/>
    <w:rPr>
      <w:rFonts w:ascii="Arial" w:hAnsi="Arial" w:cs="Calibri"/>
      <w:sz w:val="22"/>
      <w:szCs w:val="22"/>
    </w:rPr>
  </w:style>
  <w:style w:type="table" w:styleId="LightGrid-Accent3">
    <w:name w:val="Light Grid Accent 3"/>
    <w:basedOn w:val="TableNormal"/>
    <w:uiPriority w:val="62"/>
    <w:semiHidden/>
    <w:unhideWhenUsed/>
    <w:rsid w:val="008477C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FollowedHyperlink">
    <w:name w:val="FollowedHyperlink"/>
    <w:basedOn w:val="DefaultParagraphFont"/>
    <w:uiPriority w:val="99"/>
    <w:semiHidden/>
    <w:unhideWhenUsed/>
    <w:rsid w:val="008477C2"/>
    <w:rPr>
      <w:color w:val="800080" w:themeColor="followedHyperlink"/>
      <w:u w:val="single"/>
    </w:rPr>
  </w:style>
  <w:style w:type="character" w:styleId="LineNumber">
    <w:name w:val="line number"/>
    <w:basedOn w:val="DefaultParagraphFont"/>
    <w:uiPriority w:val="99"/>
    <w:semiHidden/>
    <w:unhideWhenUsed/>
    <w:rsid w:val="008477C2"/>
  </w:style>
  <w:style w:type="numbering" w:customStyle="1" w:styleId="2">
    <w:name w:val="无列表2"/>
    <w:next w:val="NoList"/>
    <w:uiPriority w:val="99"/>
    <w:semiHidden/>
    <w:unhideWhenUsed/>
    <w:rsid w:val="00BB067D"/>
  </w:style>
  <w:style w:type="table" w:customStyle="1" w:styleId="20">
    <w:name w:val="网格型2"/>
    <w:basedOn w:val="TableNormal"/>
    <w:next w:val="TableGrid"/>
    <w:uiPriority w:val="59"/>
    <w:qFormat/>
    <w:rsid w:val="00BB067D"/>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0">
    <w:name w:val="TOC 标题2"/>
    <w:basedOn w:val="Heading1"/>
    <w:next w:val="Normal"/>
    <w:uiPriority w:val="39"/>
    <w:unhideWhenUsed/>
    <w:qFormat/>
    <w:rsid w:val="00BB067D"/>
    <w:pPr>
      <w:keepLines/>
      <w:pageBreakBefore/>
      <w:numPr>
        <w:numId w:val="0"/>
      </w:numPr>
      <w:tabs>
        <w:tab w:val="num"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2">
    <w:name w:val="Caption E22"/>
    <w:basedOn w:val="Normal"/>
    <w:next w:val="Normal"/>
    <w:unhideWhenUsed/>
    <w:qFormat/>
    <w:rsid w:val="00BB067D"/>
    <w:pPr>
      <w:jc w:val="center"/>
    </w:pPr>
    <w:rPr>
      <w:rFonts w:ascii="Calibri" w:eastAsia="Malgun Gothic" w:hAnsi="Calibri" w:cs="Times New Roman"/>
      <w:b/>
      <w:bCs/>
      <w:color w:val="ACDAF0"/>
      <w:sz w:val="18"/>
      <w:szCs w:val="18"/>
      <w:lang w:eastAsia="en-US"/>
    </w:rPr>
  </w:style>
  <w:style w:type="table" w:customStyle="1" w:styleId="-32">
    <w:name w:val="浅色底纹 - 着色 32"/>
    <w:basedOn w:val="TableNormal"/>
    <w:next w:val="LightShading-Accent3"/>
    <w:uiPriority w:val="60"/>
    <w:rsid w:val="00BB067D"/>
    <w:rPr>
      <w:rFonts w:eastAsia="Malgun Gothic"/>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1">
    <w:name w:val="Gitternetztabelle 4 – Akzent 611"/>
    <w:basedOn w:val="TableNormal"/>
    <w:uiPriority w:val="49"/>
    <w:rsid w:val="00BB067D"/>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320">
    <w:name w:val="浅色网格 - 着色 32"/>
    <w:basedOn w:val="TableNormal"/>
    <w:next w:val="LightGrid-Accent3"/>
    <w:uiPriority w:val="62"/>
    <w:rsid w:val="00BB067D"/>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3">
    <w:name w:val="网格型3"/>
    <w:basedOn w:val="TableNormal"/>
    <w:next w:val="TableGrid"/>
    <w:rsid w:val="00051FA2"/>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浅色网格 - 着色 33"/>
    <w:basedOn w:val="TableNormal"/>
    <w:next w:val="LightGrid-Accent3"/>
    <w:uiPriority w:val="62"/>
    <w:rsid w:val="00051FA2"/>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rmalWeb">
    <w:name w:val="Normal (Web)"/>
    <w:basedOn w:val="Normal"/>
    <w:uiPriority w:val="99"/>
    <w:semiHidden/>
    <w:unhideWhenUsed/>
    <w:rsid w:val="00E44602"/>
    <w:pPr>
      <w:spacing w:before="100" w:beforeAutospacing="1" w:after="100" w:afterAutospacing="1"/>
    </w:pPr>
    <w:rPr>
      <w:rFonts w:ascii="SimSun" w:hAnsi="SimSun" w:cs="SimSun"/>
      <w:sz w:val="24"/>
      <w:szCs w:val="24"/>
      <w:lang w:val="en-US" w:eastAsia="zh-CN"/>
    </w:rPr>
  </w:style>
  <w:style w:type="character" w:customStyle="1" w:styleId="UnresolvedMention1">
    <w:name w:val="Unresolved Mention1"/>
    <w:basedOn w:val="DefaultParagraphFont"/>
    <w:uiPriority w:val="99"/>
    <w:semiHidden/>
    <w:unhideWhenUsed/>
    <w:rsid w:val="00BA42A2"/>
    <w:rPr>
      <w:color w:val="605E5C"/>
      <w:shd w:val="clear" w:color="auto" w:fill="E1DFDD"/>
    </w:rPr>
  </w:style>
  <w:style w:type="character" w:customStyle="1" w:styleId="skip">
    <w:name w:val="skip"/>
    <w:basedOn w:val="DefaultParagraphFont"/>
    <w:rsid w:val="00AD74AE"/>
  </w:style>
  <w:style w:type="paragraph" w:styleId="HTMLPreformatted">
    <w:name w:val="HTML Preformatted"/>
    <w:basedOn w:val="Normal"/>
    <w:link w:val="HTMLPreformattedChar"/>
    <w:rsid w:val="001A79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cs="Times New Roman" w:hint="eastAsia"/>
      <w:sz w:val="24"/>
      <w:szCs w:val="24"/>
      <w:lang w:val="en-US" w:eastAsia="zh-CN"/>
    </w:rPr>
  </w:style>
  <w:style w:type="character" w:customStyle="1" w:styleId="HTMLPreformattedChar">
    <w:name w:val="HTML Preformatted Char"/>
    <w:basedOn w:val="DefaultParagraphFont"/>
    <w:link w:val="HTMLPreformatted"/>
    <w:rsid w:val="001A79B2"/>
    <w:rPr>
      <w:rFonts w:ascii="SimSun" w:hAnsi="SimSu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943955">
      <w:bodyDiv w:val="1"/>
      <w:marLeft w:val="0"/>
      <w:marRight w:val="0"/>
      <w:marTop w:val="0"/>
      <w:marBottom w:val="0"/>
      <w:divBdr>
        <w:top w:val="none" w:sz="0" w:space="0" w:color="auto"/>
        <w:left w:val="none" w:sz="0" w:space="0" w:color="auto"/>
        <w:bottom w:val="none" w:sz="0" w:space="0" w:color="auto"/>
        <w:right w:val="none" w:sz="0" w:space="0" w:color="auto"/>
      </w:divBdr>
      <w:divsChild>
        <w:div w:id="582644341">
          <w:marLeft w:val="0"/>
          <w:marRight w:val="0"/>
          <w:marTop w:val="0"/>
          <w:marBottom w:val="0"/>
          <w:divBdr>
            <w:top w:val="none" w:sz="0" w:space="0" w:color="auto"/>
            <w:left w:val="none" w:sz="0" w:space="0" w:color="auto"/>
            <w:bottom w:val="none" w:sz="0" w:space="0" w:color="auto"/>
            <w:right w:val="none" w:sz="0" w:space="0" w:color="auto"/>
          </w:divBdr>
        </w:div>
      </w:divsChild>
    </w:div>
    <w:div w:id="388190337">
      <w:bodyDiv w:val="1"/>
      <w:marLeft w:val="0"/>
      <w:marRight w:val="0"/>
      <w:marTop w:val="0"/>
      <w:marBottom w:val="0"/>
      <w:divBdr>
        <w:top w:val="none" w:sz="0" w:space="0" w:color="auto"/>
        <w:left w:val="none" w:sz="0" w:space="0" w:color="auto"/>
        <w:bottom w:val="none" w:sz="0" w:space="0" w:color="auto"/>
        <w:right w:val="none" w:sz="0" w:space="0" w:color="auto"/>
      </w:divBdr>
    </w:div>
    <w:div w:id="8929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BE030-EA26-41BF-88F0-A3ECD90D0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E6CD4-F1D7-4C09-B08C-70A124B53D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5AB836-7615-469C-B3A5-76E8433F69BD}">
  <ds:schemaRefs>
    <ds:schemaRef ds:uri="http://schemas.microsoft.com/sharepoint/v3/contenttype/forms"/>
  </ds:schemaRefs>
</ds:datastoreItem>
</file>

<file path=customXml/itemProps4.xml><?xml version="1.0" encoding="utf-8"?>
<ds:datastoreItem xmlns:ds="http://schemas.openxmlformats.org/officeDocument/2006/customXml" ds:itemID="{B5544B57-A735-4EC6-B898-16DCB079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NAIMS Service Instance Description v0.1</vt:lpstr>
    </vt:vector>
  </TitlesOfParts>
  <Company>Hewlett-Packard Company</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NAIMS Service Instance Description v0.1</dc:title>
  <dc:creator>Wim</dc:creator>
  <cp:lastModifiedBy>Jaime Alvarez</cp:lastModifiedBy>
  <cp:revision>8</cp:revision>
  <dcterms:created xsi:type="dcterms:W3CDTF">2020-08-25T04:27:00Z</dcterms:created>
  <dcterms:modified xsi:type="dcterms:W3CDTF">2020-09-09T11:40:00Z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